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8D8E" w14:textId="764ADEC1" w:rsidR="00186A34" w:rsidRDefault="00186A34" w:rsidP="00646683">
      <w:pPr>
        <w:pStyle w:val="a9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A34">
        <w:rPr>
          <w:rFonts w:ascii="Times New Roman" w:hAnsi="Times New Roman" w:cs="Times New Roman"/>
          <w:sz w:val="28"/>
          <w:szCs w:val="28"/>
        </w:rPr>
        <w:t xml:space="preserve">Приложение №1 к Приказу </w:t>
      </w:r>
    </w:p>
    <w:p w14:paraId="0349F7D2" w14:textId="069A9FF2" w:rsidR="00186A34" w:rsidRDefault="00186A34" w:rsidP="006466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</w:pPr>
      <w:r>
        <w:rPr>
          <w:sz w:val="28"/>
          <w:szCs w:val="28"/>
        </w:rPr>
        <w:t>от</w:t>
      </w:r>
      <w:r>
        <w:t xml:space="preserve">  </w:t>
      </w:r>
      <w:r>
        <w:rPr>
          <w:u w:val="single"/>
        </w:rPr>
        <w:t xml:space="preserve">                   </w:t>
      </w:r>
      <w:r>
        <w:t xml:space="preserve">№  </w:t>
      </w:r>
      <w:r w:rsidRPr="00797473">
        <w:rPr>
          <w:u w:val="single"/>
        </w:rPr>
        <w:t>______</w:t>
      </w:r>
      <w:r>
        <w:rPr>
          <w:u w:val="single"/>
        </w:rPr>
        <w:t>___</w:t>
      </w:r>
      <w:r>
        <w:t xml:space="preserve">  </w:t>
      </w:r>
    </w:p>
    <w:p w14:paraId="74F6C780" w14:textId="77777777" w:rsidR="00646683" w:rsidRPr="00186A34" w:rsidRDefault="00646683" w:rsidP="0064668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</w:pPr>
    </w:p>
    <w:p w14:paraId="2B401474" w14:textId="26647BC6" w:rsidR="00920789" w:rsidRPr="00E409EF" w:rsidRDefault="00EC5EF3" w:rsidP="006466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09EF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  <w:r w:rsidR="00C75E1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E409EF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оформлению</w:t>
      </w:r>
      <w:r w:rsidR="00C75E1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</w:t>
      </w:r>
      <w:r w:rsidRPr="00E409EF">
        <w:rPr>
          <w:rFonts w:ascii="Times New Roman" w:hAnsi="Times New Roman" w:cs="Times New Roman"/>
          <w:b/>
          <w:bCs/>
          <w:sz w:val="28"/>
          <w:szCs w:val="28"/>
        </w:rPr>
        <w:t xml:space="preserve"> конъюнктурного анализа</w:t>
      </w:r>
    </w:p>
    <w:p w14:paraId="60A84BEE" w14:textId="33F46AD2" w:rsidR="001001E3" w:rsidRPr="00037684" w:rsidRDefault="001001E3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037684">
        <w:rPr>
          <w:color w:val="000000"/>
          <w:sz w:val="28"/>
          <w:szCs w:val="28"/>
        </w:rPr>
        <w:t xml:space="preserve">Конъюнктурный анализ – </w:t>
      </w:r>
      <w:r w:rsidR="003A0E66" w:rsidRPr="00037684">
        <w:rPr>
          <w:color w:val="000000"/>
          <w:sz w:val="28"/>
          <w:szCs w:val="28"/>
        </w:rPr>
        <w:t xml:space="preserve">это </w:t>
      </w:r>
      <w:r w:rsidR="003A0E66" w:rsidRPr="00037684">
        <w:rPr>
          <w:color w:val="333333"/>
          <w:sz w:val="28"/>
          <w:szCs w:val="28"/>
          <w:shd w:val="clear" w:color="auto" w:fill="FFFFFF"/>
        </w:rPr>
        <w:t>определение сметной стоимости по наиболее экономичному варианту на основании</w:t>
      </w:r>
      <w:r w:rsidRPr="00037684">
        <w:rPr>
          <w:color w:val="333333"/>
          <w:sz w:val="28"/>
          <w:szCs w:val="28"/>
          <w:shd w:val="clear" w:color="auto" w:fill="FFFFFF"/>
        </w:rPr>
        <w:t xml:space="preserve"> сбор</w:t>
      </w:r>
      <w:r w:rsidR="003A0E66" w:rsidRPr="00037684">
        <w:rPr>
          <w:color w:val="333333"/>
          <w:sz w:val="28"/>
          <w:szCs w:val="28"/>
          <w:shd w:val="clear" w:color="auto" w:fill="FFFFFF"/>
        </w:rPr>
        <w:t>а</w:t>
      </w:r>
      <w:r w:rsidRPr="00037684">
        <w:rPr>
          <w:color w:val="333333"/>
          <w:sz w:val="28"/>
          <w:szCs w:val="28"/>
          <w:shd w:val="clear" w:color="auto" w:fill="FFFFFF"/>
        </w:rPr>
        <w:t xml:space="preserve"> информации о текущих ценах. </w:t>
      </w:r>
    </w:p>
    <w:p w14:paraId="0AE6E3AD" w14:textId="7102AFE6" w:rsidR="005B1966" w:rsidRPr="00037684" w:rsidRDefault="005B1966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color w:val="000000"/>
          <w:sz w:val="28"/>
          <w:szCs w:val="28"/>
          <w:shd w:val="clear" w:color="auto" w:fill="FFFFFF"/>
        </w:rPr>
        <w:t xml:space="preserve">Конъюнктурный анализ </w:t>
      </w:r>
      <w:r w:rsidRPr="00037684">
        <w:rPr>
          <w:b/>
          <w:bCs/>
          <w:color w:val="000000"/>
          <w:sz w:val="28"/>
          <w:szCs w:val="28"/>
          <w:shd w:val="clear" w:color="auto" w:fill="FFFFFF"/>
        </w:rPr>
        <w:t>применяется в случае отсутствия данных о сметных ценах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на оборудование, конструкций или материалов, изделий </w:t>
      </w:r>
      <w:r w:rsidRPr="00037684">
        <w:rPr>
          <w:b/>
          <w:bCs/>
          <w:color w:val="000000"/>
          <w:sz w:val="28"/>
          <w:szCs w:val="28"/>
          <w:shd w:val="clear" w:color="auto" w:fill="FFFFFF"/>
        </w:rPr>
        <w:t>в базисных ценах в ФРСН</w:t>
      </w:r>
      <w:r w:rsidRPr="00037684">
        <w:rPr>
          <w:color w:val="000000"/>
          <w:sz w:val="28"/>
          <w:szCs w:val="28"/>
          <w:shd w:val="clear" w:color="auto" w:fill="FFFFFF"/>
        </w:rPr>
        <w:t>, а также цен в ФГИС ЦС, либо при отсутствии сметных нормативов на определенные виды услуг, работ.</w:t>
      </w:r>
    </w:p>
    <w:p w14:paraId="554D0477" w14:textId="13A622A4" w:rsidR="00077C39" w:rsidRPr="00037684" w:rsidRDefault="00077C39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Ответственность за достоверность и правильность проведения конъюнктурного анализа лежит на застройщике (техническом заказчике).</w:t>
      </w:r>
    </w:p>
    <w:p w14:paraId="3AFD4718" w14:textId="77777777" w:rsidR="00575F22" w:rsidRPr="00037684" w:rsidRDefault="00575F22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Конъюктурный анализ проводит застройщик, заказчик (технический заказчик) или уполномоченное действовать от имени заказчика лицо, обеспечивающее подготовку проектной документации и (или) осуществляющее проведение конъюктурного анализа в интересах и по поручению заказчика.</w:t>
      </w:r>
    </w:p>
    <w:p w14:paraId="055987AD" w14:textId="1E3FE1BB" w:rsidR="00C6116A" w:rsidRPr="00037684" w:rsidRDefault="00C6116A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 xml:space="preserve">Конъюнктурный анализ </w:t>
      </w:r>
      <w:r w:rsidRPr="00037684">
        <w:rPr>
          <w:rFonts w:ascii="Times New Roman" w:hAnsi="Times New Roman" w:cs="Times New Roman"/>
          <w:b/>
          <w:bCs/>
          <w:sz w:val="28"/>
          <w:szCs w:val="28"/>
        </w:rPr>
        <w:t>составляется на основе обосновывающих документов</w:t>
      </w:r>
      <w:r w:rsidRPr="00037684">
        <w:rPr>
          <w:rFonts w:ascii="Times New Roman" w:hAnsi="Times New Roman" w:cs="Times New Roman"/>
          <w:sz w:val="28"/>
          <w:szCs w:val="28"/>
        </w:rPr>
        <w:t xml:space="preserve"> (коммерческих предложений, прейскурантов, технико-коммерческих предложений, расчетно-калькуляционных цен)</w:t>
      </w:r>
      <w:r w:rsidR="00EB39DA">
        <w:rPr>
          <w:rFonts w:ascii="Times New Roman" w:hAnsi="Times New Roman" w:cs="Times New Roman"/>
          <w:sz w:val="28"/>
          <w:szCs w:val="28"/>
        </w:rPr>
        <w:t>,</w:t>
      </w:r>
      <w:r w:rsidRPr="00037684">
        <w:rPr>
          <w:rFonts w:ascii="Times New Roman" w:hAnsi="Times New Roman" w:cs="Times New Roman"/>
          <w:sz w:val="28"/>
          <w:szCs w:val="28"/>
        </w:rPr>
        <w:t xml:space="preserve"> которые запрашиваются на конкретный проектируемый объект заказчиком или проектировщиком.</w:t>
      </w:r>
    </w:p>
    <w:p w14:paraId="528D02DB" w14:textId="27E20928" w:rsidR="005B1966" w:rsidRPr="00037684" w:rsidRDefault="005B1966" w:rsidP="006466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37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Обосновывающие стоимость в текущих ценах документы должны быть получены в период, не превышающий 6 месяцев до момента определения сметной стоимости. </w:t>
      </w:r>
    </w:p>
    <w:p w14:paraId="25861581" w14:textId="040D5411" w:rsidR="00C6116A" w:rsidRPr="00037684" w:rsidRDefault="00C6116A" w:rsidP="006466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84">
        <w:rPr>
          <w:rFonts w:ascii="Times New Roman" w:eastAsia="Times New Roman" w:hAnsi="Times New Roman" w:cs="Times New Roman"/>
          <w:sz w:val="28"/>
          <w:szCs w:val="28"/>
        </w:rPr>
        <w:t xml:space="preserve">Конъюнктурный анализ проводится по данным производителей (поставщиков) Пензенской области. В случае, если на территории Пензенской области не представлены необходимые материальные ресурсы и оборудование, допускается проведение конъюнктурного анализа по данным ближайших </w:t>
      </w:r>
      <w:r w:rsidRPr="00037684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производителей (поставщиков), расположенных в других субъектах РФ, с учетом доставки до объекта строительства, рассчитанной в соответствии со сметными нормативами, сведения о которых включены в федеральный реестр сметных нормативов.</w:t>
      </w:r>
    </w:p>
    <w:p w14:paraId="4AFBC983" w14:textId="76C66E09" w:rsidR="005F1A46" w:rsidRPr="00037684" w:rsidRDefault="005F1A46" w:rsidP="006466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Прайс-листы и коммерческие предложения должны быть от производителей или официальных </w:t>
      </w:r>
      <w:r w:rsidR="005174E2">
        <w:rPr>
          <w:rFonts w:ascii="Times New Roman" w:eastAsia="Times New Roman" w:hAnsi="Times New Roman" w:cs="Times New Roman"/>
          <w:b/>
          <w:bCs/>
          <w:sz w:val="28"/>
          <w:szCs w:val="28"/>
        </w:rPr>
        <w:t>дилеров</w:t>
      </w:r>
      <w:r w:rsidRPr="0003768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материальных ресурсов и оборудования</w:t>
      </w:r>
      <w:r w:rsidR="00271068" w:rsidRPr="00037684">
        <w:rPr>
          <w:rFonts w:ascii="Times New Roman" w:eastAsia="Times New Roman" w:hAnsi="Times New Roman" w:cs="Times New Roman"/>
          <w:sz w:val="28"/>
          <w:szCs w:val="28"/>
        </w:rPr>
        <w:t>, оформлены на бланке организации производителя (поставщика) с указанием даты и содержать следующую обязательную информацию: организационно-правовая форма, полное наименование, ИНН, КПП, телефон, факс, электронная почта,</w:t>
      </w:r>
      <w:r w:rsidR="00720A97" w:rsidRPr="00037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068" w:rsidRPr="00037684">
        <w:rPr>
          <w:rFonts w:ascii="Times New Roman" w:eastAsia="Times New Roman" w:hAnsi="Times New Roman" w:cs="Times New Roman"/>
          <w:sz w:val="28"/>
          <w:szCs w:val="28"/>
        </w:rPr>
        <w:t>сайт предприятия, адрес склада, наличие (отсутствие) НДС.</w:t>
      </w:r>
      <w:r w:rsidR="00720A97" w:rsidRPr="00037684">
        <w:rPr>
          <w:rFonts w:ascii="Times New Roman" w:eastAsia="Times New Roman" w:hAnsi="Times New Roman" w:cs="Times New Roman"/>
          <w:sz w:val="28"/>
          <w:szCs w:val="28"/>
        </w:rPr>
        <w:t xml:space="preserve"> Необходимо так же указывать сроки действия предложения, единицы измерения товара или услуги, </w:t>
      </w:r>
      <w:r w:rsidR="002F45AD">
        <w:rPr>
          <w:rFonts w:ascii="Times New Roman" w:eastAsia="Times New Roman" w:hAnsi="Times New Roman" w:cs="Times New Roman"/>
          <w:sz w:val="28"/>
          <w:szCs w:val="28"/>
        </w:rPr>
        <w:t>стоимость в рублевом эквиваленте</w:t>
      </w:r>
      <w:r w:rsidR="00720A97" w:rsidRPr="00037684">
        <w:rPr>
          <w:rFonts w:ascii="Times New Roman" w:eastAsia="Times New Roman" w:hAnsi="Times New Roman" w:cs="Times New Roman"/>
          <w:sz w:val="28"/>
          <w:szCs w:val="28"/>
        </w:rPr>
        <w:t xml:space="preserve">, ФИО контактного лица (исполнителя). </w:t>
      </w:r>
    </w:p>
    <w:p w14:paraId="49CB28F8" w14:textId="2FCBFCC4" w:rsidR="00122048" w:rsidRPr="00037684" w:rsidRDefault="00122048" w:rsidP="006466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84">
        <w:rPr>
          <w:rFonts w:ascii="Times New Roman" w:eastAsia="Times New Roman" w:hAnsi="Times New Roman" w:cs="Times New Roman"/>
          <w:sz w:val="28"/>
          <w:szCs w:val="28"/>
        </w:rPr>
        <w:t>При использовании в конъюктурном анализе информации о текущих ценах из открытых источников (в частности, печатные издания, информационно-телекоммуникационная сеть «Интернет») документы подписываются уполномоченным лицом заказчика.</w:t>
      </w:r>
    </w:p>
    <w:p w14:paraId="366E51B9" w14:textId="570567BC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b/>
          <w:bCs/>
          <w:sz w:val="28"/>
          <w:szCs w:val="28"/>
        </w:rPr>
        <w:t>Обосновывающие документы предоставляются от производителя</w:t>
      </w:r>
      <w:r w:rsidR="005174E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684">
        <w:rPr>
          <w:rFonts w:ascii="Times New Roman" w:hAnsi="Times New Roman" w:cs="Times New Roman"/>
          <w:b/>
          <w:bCs/>
          <w:sz w:val="28"/>
          <w:szCs w:val="28"/>
        </w:rPr>
        <w:t xml:space="preserve"> официального дилера</w:t>
      </w:r>
      <w:r w:rsidR="005174E2">
        <w:rPr>
          <w:rFonts w:ascii="Times New Roman" w:hAnsi="Times New Roman" w:cs="Times New Roman"/>
          <w:b/>
          <w:bCs/>
          <w:sz w:val="28"/>
          <w:szCs w:val="28"/>
        </w:rPr>
        <w:t xml:space="preserve"> или от федеральных или региональных торговых сетей </w:t>
      </w:r>
      <w:r w:rsidRPr="00037684">
        <w:rPr>
          <w:rFonts w:ascii="Times New Roman" w:hAnsi="Times New Roman" w:cs="Times New Roman"/>
          <w:sz w:val="28"/>
          <w:szCs w:val="28"/>
        </w:rPr>
        <w:t>и других юридических лиц, включенных в федеральную государственную систему ценообразования в строительстве (ФГИС ЦС).</w:t>
      </w:r>
    </w:p>
    <w:p w14:paraId="19903A7C" w14:textId="1D775BC1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b/>
          <w:bCs/>
          <w:sz w:val="28"/>
          <w:szCs w:val="28"/>
        </w:rPr>
        <w:t>Обосновывающие документы должны содержать</w:t>
      </w:r>
      <w:r w:rsidR="00D14FAF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информацию о доставке </w:t>
      </w:r>
      <w:r w:rsidR="00D14FAF">
        <w:rPr>
          <w:rFonts w:ascii="Times New Roman" w:hAnsi="Times New Roman" w:cs="Times New Roman"/>
          <w:sz w:val="28"/>
          <w:szCs w:val="28"/>
        </w:rPr>
        <w:t>материалов, изделий и оборудования до места строительства, либо ее отсутствии</w:t>
      </w:r>
      <w:r w:rsidRPr="00037684">
        <w:rPr>
          <w:rFonts w:ascii="Times New Roman" w:hAnsi="Times New Roman" w:cs="Times New Roman"/>
          <w:sz w:val="28"/>
          <w:szCs w:val="28"/>
        </w:rPr>
        <w:t>.</w:t>
      </w:r>
    </w:p>
    <w:p w14:paraId="1BC550C6" w14:textId="7E97CF20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 xml:space="preserve">Транспортные затраты могут учитываться на основании транспортной схемы, разработанной заказчиком </w:t>
      </w:r>
      <w:r w:rsidR="007C4FC5">
        <w:rPr>
          <w:rFonts w:ascii="Times New Roman" w:hAnsi="Times New Roman" w:cs="Times New Roman"/>
          <w:sz w:val="28"/>
          <w:szCs w:val="28"/>
        </w:rPr>
        <w:t>на основании</w:t>
      </w:r>
      <w:r w:rsidRPr="00037684">
        <w:rPr>
          <w:rFonts w:ascii="Times New Roman" w:hAnsi="Times New Roman" w:cs="Times New Roman"/>
          <w:sz w:val="28"/>
          <w:szCs w:val="28"/>
        </w:rPr>
        <w:t xml:space="preserve"> </w:t>
      </w:r>
      <w:r w:rsidR="008442A5">
        <w:rPr>
          <w:rFonts w:ascii="Times New Roman" w:hAnsi="Times New Roman" w:cs="Times New Roman"/>
          <w:sz w:val="28"/>
          <w:szCs w:val="28"/>
        </w:rPr>
        <w:t>расчет</w:t>
      </w:r>
      <w:r w:rsidR="007C4FC5">
        <w:rPr>
          <w:rFonts w:ascii="Times New Roman" w:hAnsi="Times New Roman" w:cs="Times New Roman"/>
          <w:sz w:val="28"/>
          <w:szCs w:val="28"/>
        </w:rPr>
        <w:t>а</w:t>
      </w:r>
      <w:r w:rsidR="008442A5">
        <w:rPr>
          <w:rFonts w:ascii="Times New Roman" w:hAnsi="Times New Roman" w:cs="Times New Roman"/>
          <w:sz w:val="28"/>
          <w:szCs w:val="28"/>
        </w:rPr>
        <w:t xml:space="preserve"> </w:t>
      </w:r>
      <w:r w:rsidR="007C4FC5">
        <w:rPr>
          <w:rFonts w:ascii="Times New Roman" w:hAnsi="Times New Roman" w:cs="Times New Roman"/>
          <w:sz w:val="28"/>
          <w:szCs w:val="28"/>
        </w:rPr>
        <w:t xml:space="preserve">с учетом данных о расстоянии перевозки, </w:t>
      </w:r>
      <w:r w:rsidRPr="00037684">
        <w:rPr>
          <w:rFonts w:ascii="Times New Roman" w:hAnsi="Times New Roman" w:cs="Times New Roman"/>
          <w:sz w:val="28"/>
          <w:szCs w:val="28"/>
        </w:rPr>
        <w:t>класс</w:t>
      </w:r>
      <w:r w:rsidR="007C4FC5">
        <w:rPr>
          <w:rFonts w:ascii="Times New Roman" w:hAnsi="Times New Roman" w:cs="Times New Roman"/>
          <w:sz w:val="28"/>
          <w:szCs w:val="28"/>
        </w:rPr>
        <w:t>е</w:t>
      </w:r>
      <w:r w:rsidRPr="00037684">
        <w:rPr>
          <w:rFonts w:ascii="Times New Roman" w:hAnsi="Times New Roman" w:cs="Times New Roman"/>
          <w:sz w:val="28"/>
          <w:szCs w:val="28"/>
        </w:rPr>
        <w:t xml:space="preserve"> груза</w:t>
      </w:r>
      <w:r w:rsidR="007C4FC5">
        <w:rPr>
          <w:rFonts w:ascii="Times New Roman" w:hAnsi="Times New Roman" w:cs="Times New Roman"/>
          <w:sz w:val="28"/>
          <w:szCs w:val="28"/>
        </w:rPr>
        <w:t>, услуг погрузочно-разгрузочных работ, в соответствии со сметными нормативами, сведения о которых включены в ФРСН.</w:t>
      </w:r>
    </w:p>
    <w:p w14:paraId="26A37943" w14:textId="3C2438FF" w:rsidR="00F751D3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lastRenderedPageBreak/>
        <w:t>Обосновывающие документы запрашиваются у поставщика либо производителя строительных материалов, оборудования с предложением о поставке по состоянию на момент составления сметы на конкретный объем, планируемый к применению на проектируемом объекте.</w:t>
      </w:r>
    </w:p>
    <w:p w14:paraId="54AB5A77" w14:textId="77777777" w:rsidR="00083BE3" w:rsidRPr="00037684" w:rsidRDefault="00083BE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0F3670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обоснования</w:t>
      </w:r>
      <w:r w:rsidRPr="00037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684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расчетно-калькуляционной цены</w:t>
      </w:r>
      <w:r w:rsidRPr="00037684"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 w:rsidRPr="00037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РКЦ) формируется комплект расчетно-калькуляционных материалов (далее - РКМ), который включает в себя:</w:t>
      </w:r>
    </w:p>
    <w:p w14:paraId="25A83464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а) расшифровки понесенных прямых затрат на изготовление единицы продукции, включая обоснование принятой при расчете РКЦ нормы прибыли;</w:t>
      </w:r>
    </w:p>
    <w:p w14:paraId="40EEA1AA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б) информацию о расходе материалов и изделий (в физических единицах измерения);</w:t>
      </w:r>
    </w:p>
    <w:p w14:paraId="1DBCDF96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в) расшифровки принятых в РКЦ накладных расходов и амортизации;</w:t>
      </w:r>
    </w:p>
    <w:p w14:paraId="71DA3563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г) первичные бухгалтерские учетные документы, подтверждающие стоимость материалов (сырья, комплектующих) (прайс-листы, коммерческие предложения, счета-фактуры).</w:t>
      </w:r>
    </w:p>
    <w:p w14:paraId="5B3F0422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Для подтверждения указанных расчетов к РКМ могут прилагаться или запрашиваться дополнительно следующие документы:</w:t>
      </w:r>
    </w:p>
    <w:p w14:paraId="1B8E7F38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а) рабочие чертежи изделий или пояснительная записка о технических характеристиках нестандартного оборудования, размерах и количестве, утвержденные застройщиком (техническим заказчиком);</w:t>
      </w:r>
    </w:p>
    <w:p w14:paraId="44B34C47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б) уровень нормируемой среднемесячной заработной платы работников производителя;</w:t>
      </w:r>
    </w:p>
    <w:p w14:paraId="2D821DD4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в) документы, подтверждающие размер накладных расходов производителя;</w:t>
      </w:r>
    </w:p>
    <w:p w14:paraId="73BF2647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г) справка о выпуске продукции за отчетный период в стоимостном и количественном выражении;</w:t>
      </w:r>
    </w:p>
    <w:p w14:paraId="072C70F3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д) первичные бухгалтерские учетные документы, подтверждающие размер понесенных затрат;</w:t>
      </w:r>
    </w:p>
    <w:p w14:paraId="4EF5D732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 xml:space="preserve">е) технологическая документация, подтверждающая расходы на материальные ресурсы и трудозатраты, пояснительная записка, </w:t>
      </w:r>
      <w:r w:rsidRPr="00037684">
        <w:rPr>
          <w:rFonts w:ascii="Times New Roman" w:hAnsi="Times New Roman" w:cs="Times New Roman"/>
          <w:sz w:val="28"/>
          <w:szCs w:val="28"/>
        </w:rPr>
        <w:lastRenderedPageBreak/>
        <w:t>технологические карты на отдельные виды работ или технологический процесс в целом, с порядком изготовления, монтажа индивидуальной конструкции или изделия, согласованные с застройщиком (техническим заказчиком);</w:t>
      </w:r>
    </w:p>
    <w:p w14:paraId="484D667D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ж) платежные документы, подтверждающие стоимость самого изделия (договор, контракт, накладные, счета-фактуры и др.);</w:t>
      </w:r>
    </w:p>
    <w:p w14:paraId="5C61B4A2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з) результаты нормативных наблюдений (при проведении нормативны наблюдений);</w:t>
      </w:r>
    </w:p>
    <w:p w14:paraId="2B5B81EB" w14:textId="77777777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 xml:space="preserve">и) пояснительная записка с порядком монтажа (технологическая карта) </w:t>
      </w:r>
      <w:r w:rsidRPr="000376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881AE4" wp14:editId="5E7C838E">
            <wp:extent cx="6096" cy="3049"/>
            <wp:effectExtent l="0" t="0" r="0" b="0"/>
            <wp:docPr id="1" name="Picture 17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" name="Picture 176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684">
        <w:rPr>
          <w:rFonts w:ascii="Times New Roman" w:hAnsi="Times New Roman" w:cs="Times New Roman"/>
          <w:sz w:val="28"/>
          <w:szCs w:val="28"/>
        </w:rPr>
        <w:t>нестандартного оборудования;</w:t>
      </w:r>
    </w:p>
    <w:p w14:paraId="7093F0C1" w14:textId="6B8418DF" w:rsidR="00F751D3" w:rsidRPr="00037684" w:rsidRDefault="00F751D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к) другие необходимые документы по требованию ГАУ «Управление государственной экспертизы Пензенской области».</w:t>
      </w:r>
    </w:p>
    <w:p w14:paraId="3784E3D4" w14:textId="77777777" w:rsidR="000D3A03" w:rsidRPr="00037684" w:rsidRDefault="000D3A03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Предоставленные на рассмотрение документы должны быть заверены подписями и печатями (при наличии) уполномоченных лиц производителей и соответствовать требованиям законодательства о бухгалтерском учете Российской Федерации.</w:t>
      </w:r>
    </w:p>
    <w:p w14:paraId="7CDDAB1D" w14:textId="3AFE6672" w:rsidR="006964C6" w:rsidRDefault="000D3A03" w:rsidP="003537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684">
        <w:rPr>
          <w:rFonts w:ascii="Times New Roman" w:hAnsi="Times New Roman" w:cs="Times New Roman"/>
          <w:sz w:val="28"/>
          <w:szCs w:val="28"/>
        </w:rPr>
        <w:t>Указанные требования не предъявляются к РКЦ, предоставляемым производителями, расположенными за пределами территории Российской Федерации, которые оформляются в свободной форме, позволяющей идентифицировать характеристики оборудования на предмет соответствия проектным решениям, заверяются подписями и печатями (при наличии уполномоченных лиц производителей или заказчиком).</w:t>
      </w:r>
    </w:p>
    <w:p w14:paraId="4CACFF47" w14:textId="77777777" w:rsidR="00F41C10" w:rsidRPr="00353779" w:rsidRDefault="00F41C10" w:rsidP="003537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B6169" w14:textId="16BAF576" w:rsidR="003F2124" w:rsidRPr="00037684" w:rsidRDefault="003F2124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8E2A0B">
        <w:rPr>
          <w:color w:val="333333"/>
          <w:sz w:val="28"/>
          <w:szCs w:val="28"/>
          <w:shd w:val="clear" w:color="auto" w:fill="FFFFFF"/>
        </w:rPr>
        <w:t xml:space="preserve">Результаты конъюнктурного анализа </w:t>
      </w:r>
      <w:r w:rsidRPr="00353779">
        <w:rPr>
          <w:b/>
          <w:bCs/>
          <w:color w:val="333333"/>
          <w:sz w:val="28"/>
          <w:szCs w:val="28"/>
          <w:shd w:val="clear" w:color="auto" w:fill="FFFFFF"/>
        </w:rPr>
        <w:t xml:space="preserve">оформляются в </w:t>
      </w:r>
      <w:r w:rsidR="008A248D" w:rsidRPr="00353779">
        <w:rPr>
          <w:b/>
          <w:bCs/>
          <w:color w:val="333333"/>
          <w:sz w:val="28"/>
          <w:szCs w:val="28"/>
          <w:shd w:val="clear" w:color="auto" w:fill="FFFFFF"/>
        </w:rPr>
        <w:t>виде таблицы</w:t>
      </w:r>
      <w:r w:rsidR="008A248D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047B6E1F" w14:textId="614C0527" w:rsidR="009E19AA" w:rsidRPr="00037684" w:rsidRDefault="009E19AA" w:rsidP="00646683">
      <w:pPr>
        <w:pStyle w:val="a6"/>
        <w:numPr>
          <w:ilvl w:val="0"/>
          <w:numId w:val="4"/>
        </w:numPr>
        <w:spacing w:before="0"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«шапке» документа (верхней части листа бумаги) указывается: </w:t>
      </w:r>
    </w:p>
    <w:p w14:paraId="0E3C46CC" w14:textId="331107F5" w:rsidR="009E19AA" w:rsidRPr="00037684" w:rsidRDefault="009E19AA" w:rsidP="00646683">
      <w:pPr>
        <w:pStyle w:val="a6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7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слева (СОГЛАСОВАНО) - наименование </w:t>
      </w:r>
      <w:r w:rsidR="00C068B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037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должность, ФИО руководителя учреждения, дата, подпись, печать; </w:t>
      </w:r>
    </w:p>
    <w:p w14:paraId="1ED59D2C" w14:textId="564444A8" w:rsidR="009E19AA" w:rsidRPr="00037684" w:rsidRDefault="009E19AA" w:rsidP="00646683">
      <w:pPr>
        <w:pStyle w:val="a6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7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справа (УТВЕРЖДАЮ) - наименование </w:t>
      </w:r>
      <w:r w:rsidR="00C068B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037684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утверждающего данный документ, должность, ФИО руководителя учреждения, дата, подпись, печать.</w:t>
      </w:r>
    </w:p>
    <w:p w14:paraId="0F27EB57" w14:textId="21B589F9" w:rsidR="009E19AA" w:rsidRPr="00037684" w:rsidRDefault="009E19AA" w:rsidP="00646683">
      <w:pPr>
        <w:pStyle w:val="a6"/>
        <w:numPr>
          <w:ilvl w:val="0"/>
          <w:numId w:val="4"/>
        </w:numPr>
        <w:spacing w:before="0"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7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Далее указывается наименование объекта,</w:t>
      </w:r>
      <w:r w:rsidRPr="00037684">
        <w:rPr>
          <w:rFonts w:ascii="Times New Roman" w:hAnsi="Times New Roman" w:cs="Times New Roman"/>
          <w:sz w:val="28"/>
          <w:szCs w:val="28"/>
          <w:lang w:val="ru-RU"/>
        </w:rPr>
        <w:t xml:space="preserve"> идентичное задани</w:t>
      </w:r>
      <w:r w:rsidR="00B95C6C" w:rsidRPr="0003768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037684">
        <w:rPr>
          <w:rFonts w:ascii="Times New Roman" w:hAnsi="Times New Roman" w:cs="Times New Roman"/>
          <w:sz w:val="28"/>
          <w:szCs w:val="28"/>
          <w:lang w:val="ru-RU"/>
        </w:rPr>
        <w:t xml:space="preserve"> на проектирование.</w:t>
      </w:r>
    </w:p>
    <w:p w14:paraId="150A6623" w14:textId="30BF8277" w:rsidR="00C74244" w:rsidRPr="00037684" w:rsidRDefault="00C74244" w:rsidP="00646683">
      <w:pPr>
        <w:pStyle w:val="a6"/>
        <w:numPr>
          <w:ilvl w:val="0"/>
          <w:numId w:val="4"/>
        </w:numPr>
        <w:spacing w:before="0"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7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Заполняется табличная форм</w:t>
      </w:r>
      <w:r w:rsidR="00765E92" w:rsidRPr="00037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а,</w:t>
      </w:r>
      <w:r w:rsidRPr="00037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состоящая из граф:</w:t>
      </w:r>
    </w:p>
    <w:p w14:paraId="269452B6" w14:textId="7A88631E" w:rsidR="00737215" w:rsidRPr="00037684" w:rsidRDefault="00737215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В графе 1</w:t>
      </w:r>
      <w:r w:rsidRPr="00037684">
        <w:rPr>
          <w:color w:val="000000"/>
          <w:sz w:val="28"/>
          <w:szCs w:val="28"/>
        </w:rPr>
        <w:t xml:space="preserve"> </w:t>
      </w:r>
      <w:r w:rsidR="00854285" w:rsidRPr="00037684">
        <w:rPr>
          <w:sz w:val="28"/>
          <w:szCs w:val="28"/>
        </w:rPr>
        <w:t>указывается номер, состоящий из двух групп цифр, разделенных точкой, первая группа цифр которого соответствует номеру ресурса по порядку, вторая – порядковому номеру обосновывающего документа, например: 1.1.</w:t>
      </w:r>
    </w:p>
    <w:p w14:paraId="2335CCE3" w14:textId="79B93014" w:rsidR="00737215" w:rsidRPr="00037684" w:rsidRDefault="00737215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</w:rPr>
        <w:t>В графе 2</w:t>
      </w:r>
      <w:r w:rsidRPr="00037684">
        <w:rPr>
          <w:color w:val="000000"/>
          <w:sz w:val="28"/>
          <w:szCs w:val="28"/>
        </w:rPr>
        <w:t xml:space="preserve"> </w:t>
      </w:r>
      <w:r w:rsidR="00854285" w:rsidRPr="00037684">
        <w:rPr>
          <w:sz w:val="28"/>
          <w:szCs w:val="28"/>
        </w:rPr>
        <w:t>для каждого ресурса в соответствии с положениями пункта 13 Методики определения сметной стоимости  строительства, реконструкции, капитального ремонта, сноса объектов капитального строительства, работ по сохранению объектов культурного наследия (памятников истории и культуры) народов Российской Федерации на территории Российской Федерации, утвержденной приказом Минстроя России от 4 августа 2020 г. № 421/пр (далее – Методика № 421/пр), указывается код ресурса в соответствии с пунктами 23 – 24 Методики № 421/пр.</w:t>
      </w:r>
      <w:r w:rsidR="00C72C4D" w:rsidRPr="00037684">
        <w:rPr>
          <w:color w:val="000000"/>
          <w:sz w:val="28"/>
          <w:szCs w:val="28"/>
          <w:shd w:val="clear" w:color="auto" w:fill="FFFFFF"/>
        </w:rPr>
        <w:t xml:space="preserve">: </w:t>
      </w:r>
    </w:p>
    <w:p w14:paraId="1D71B7DF" w14:textId="5D8209EA" w:rsidR="005B1966" w:rsidRPr="00037684" w:rsidRDefault="005B1966" w:rsidP="00646683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376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первая группа цифр</w:t>
      </w:r>
      <w:r w:rsidR="005411E0" w:rsidRPr="000376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037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соответствует коду группы Классификатора строительных ресурсов, состоящей из четырех групп цифр, к которой относится строительный ресурс. Вместо кода группы допускается указывать код раздела (части, книги) с указанием нулей в недостающих группах цифр, например, 64.4.00.00. </w:t>
      </w:r>
      <w:r w:rsidRPr="0003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материальных ресурсов и оборудования, не подлежащих включению в КСР, вместо кода группы указывается следующая комбинация цифр: 101 - для технологического оборудования, 102 - для материальных ресурсов индивидуального изготовления, 103 - для инженерного оборудования индивидуального изготовления, 104 - для производственного и хозяйственного инвентаря, в том числе мебели, 105 - для лабораторного оборудования, 106 - для транспортных средств, 107 - для инструмента, используемого в целях осуществления технологических процессов</w:t>
      </w:r>
      <w:r w:rsidRPr="00037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2EA79598" w14:textId="77777777" w:rsidR="005B1966" w:rsidRPr="00037684" w:rsidRDefault="005B1966" w:rsidP="00646683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376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вторая группа цифр</w:t>
      </w:r>
      <w:r w:rsidRPr="00037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- коду субъекта Российской Федерации, на территории которого находится производитель (поставщик);</w:t>
      </w:r>
    </w:p>
    <w:p w14:paraId="6E22A8CE" w14:textId="77777777" w:rsidR="005B1966" w:rsidRPr="00037684" w:rsidRDefault="005B1966" w:rsidP="00646683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376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третья группа цифр</w:t>
      </w:r>
      <w:r w:rsidRPr="00037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содержит данные об ИНН производителя (поставщика);</w:t>
      </w:r>
    </w:p>
    <w:p w14:paraId="42B2D6B4" w14:textId="77777777" w:rsidR="005B1966" w:rsidRPr="00037684" w:rsidRDefault="005B1966" w:rsidP="00646683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376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четвертая группа цифр </w:t>
      </w:r>
      <w:r w:rsidRPr="00037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соответствует уровню ценовых показателей (в формате ДД.ММ.ГГГГ) в соответствии с обосновывающими отпускную (сметную) цену документами;</w:t>
      </w:r>
    </w:p>
    <w:p w14:paraId="61E39892" w14:textId="02532764" w:rsidR="005B1966" w:rsidRDefault="005B1966" w:rsidP="00646683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3768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пятая группа цифр</w:t>
      </w:r>
      <w:r w:rsidRPr="00037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содержит указание на учет в цене затрат на перевозку строительного ресурса (01 - с учетом затрат на перевозку</w:t>
      </w:r>
      <w:r w:rsidR="001104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до приобъектного склада; 01-1 - </w:t>
      </w:r>
      <w:r w:rsidR="00110428" w:rsidRPr="00037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учетом затрат на перевозку</w:t>
      </w:r>
      <w:r w:rsidR="0011042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до промежуточной точки по маршруту перевозки, когда требуется включение затрат на перевозку до приобъектного склада по расчету дополнительно</w:t>
      </w:r>
      <w:r w:rsidRPr="0003768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02 - без учета затрат на перевозку).</w:t>
      </w:r>
    </w:p>
    <w:p w14:paraId="14594EC8" w14:textId="0CE16962" w:rsidR="00570572" w:rsidRPr="00037684" w:rsidRDefault="00570572" w:rsidP="00646683">
      <w:pPr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шестая группа цифр </w:t>
      </w:r>
      <w:r w:rsidR="00491A7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пункт по порядку кодируемого материального ресурса или оборудования.</w:t>
      </w:r>
    </w:p>
    <w:p w14:paraId="567DFCAB" w14:textId="7B1EEB2F" w:rsidR="003F2124" w:rsidRPr="00037684" w:rsidRDefault="003F2124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i/>
          <w:iCs/>
          <w:color w:val="000000"/>
          <w:sz w:val="28"/>
          <w:szCs w:val="28"/>
          <w:u w:val="single"/>
          <w:shd w:val="clear" w:color="auto" w:fill="FFFFFF"/>
        </w:rPr>
        <w:t>Например: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ТЦ_18.5.10.05_58_583680804976_20.11.2023_02</w:t>
      </w:r>
      <w:r w:rsidR="002E4D81">
        <w:rPr>
          <w:color w:val="000000"/>
          <w:sz w:val="28"/>
          <w:szCs w:val="28"/>
          <w:shd w:val="clear" w:color="auto" w:fill="FFFFFF"/>
        </w:rPr>
        <w:t>_1.1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- Радиатор биметаллический секционный H=500мм 6 секций </w:t>
      </w:r>
      <w:r w:rsidRPr="00037684">
        <w:rPr>
          <w:color w:val="000000"/>
          <w:sz w:val="28"/>
          <w:szCs w:val="28"/>
          <w:shd w:val="clear" w:color="auto" w:fill="FFFFFF"/>
          <w:lang w:val="en-US"/>
        </w:rPr>
        <w:t>RADENA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</w:t>
      </w:r>
      <w:r w:rsidRPr="00037684">
        <w:rPr>
          <w:color w:val="000000"/>
          <w:sz w:val="28"/>
          <w:szCs w:val="28"/>
          <w:shd w:val="clear" w:color="auto" w:fill="FFFFFF"/>
          <w:lang w:val="en-US"/>
        </w:rPr>
        <w:t>Bimetal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</w:t>
      </w:r>
      <w:r w:rsidRPr="00037684">
        <w:rPr>
          <w:color w:val="000000"/>
          <w:sz w:val="28"/>
          <w:szCs w:val="28"/>
          <w:shd w:val="clear" w:color="auto" w:fill="FFFFFF"/>
          <w:lang w:val="en-US"/>
        </w:rPr>
        <w:t>CS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500 1110 Вт.</w:t>
      </w:r>
    </w:p>
    <w:p w14:paraId="17631F53" w14:textId="71D50F44" w:rsidR="00737215" w:rsidRPr="00037684" w:rsidRDefault="00737215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В графе 3</w:t>
      </w:r>
      <w:r w:rsidRPr="00037684">
        <w:rPr>
          <w:color w:val="000000"/>
          <w:sz w:val="28"/>
          <w:szCs w:val="28"/>
        </w:rPr>
        <w:t xml:space="preserve"> указать </w:t>
      </w:r>
      <w:r w:rsidR="00C72C4D" w:rsidRPr="00037684">
        <w:rPr>
          <w:color w:val="000000"/>
          <w:sz w:val="28"/>
          <w:szCs w:val="28"/>
        </w:rPr>
        <w:t xml:space="preserve">полное </w:t>
      </w:r>
      <w:r w:rsidRPr="00037684">
        <w:rPr>
          <w:color w:val="000000"/>
          <w:sz w:val="28"/>
          <w:szCs w:val="28"/>
        </w:rPr>
        <w:t>наименование строительного ресурса</w:t>
      </w:r>
      <w:r w:rsidR="000A1336" w:rsidRPr="00037684">
        <w:rPr>
          <w:color w:val="000000"/>
          <w:sz w:val="28"/>
          <w:szCs w:val="28"/>
        </w:rPr>
        <w:t xml:space="preserve">, предусмотренного проектной документацией </w:t>
      </w:r>
      <w:r w:rsidR="005411E0" w:rsidRPr="00037684">
        <w:rPr>
          <w:color w:val="000000"/>
          <w:sz w:val="28"/>
          <w:szCs w:val="28"/>
        </w:rPr>
        <w:t>и (</w:t>
      </w:r>
      <w:r w:rsidR="000A1336" w:rsidRPr="00037684">
        <w:rPr>
          <w:color w:val="000000"/>
          <w:sz w:val="28"/>
          <w:szCs w:val="28"/>
        </w:rPr>
        <w:t>или</w:t>
      </w:r>
      <w:r w:rsidR="005411E0" w:rsidRPr="00037684">
        <w:rPr>
          <w:color w:val="000000"/>
          <w:sz w:val="28"/>
          <w:szCs w:val="28"/>
        </w:rPr>
        <w:t>)</w:t>
      </w:r>
      <w:r w:rsidR="000A1336" w:rsidRPr="00037684">
        <w:rPr>
          <w:color w:val="000000"/>
          <w:sz w:val="28"/>
          <w:szCs w:val="28"/>
        </w:rPr>
        <w:t xml:space="preserve"> ведомостью объемов работ.</w:t>
      </w:r>
    </w:p>
    <w:p w14:paraId="3CADE956" w14:textId="7FE8AFBD" w:rsidR="000A1336" w:rsidRPr="00037684" w:rsidRDefault="000A1336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</w:rPr>
        <w:t>В графе 4</w:t>
      </w:r>
      <w:r w:rsidRPr="00037684">
        <w:rPr>
          <w:color w:val="000000"/>
          <w:sz w:val="28"/>
          <w:szCs w:val="28"/>
        </w:rPr>
        <w:t xml:space="preserve"> указать п</w:t>
      </w:r>
      <w:r w:rsidRPr="00037684">
        <w:rPr>
          <w:color w:val="000000"/>
          <w:sz w:val="28"/>
          <w:szCs w:val="28"/>
          <w:shd w:val="clear" w:color="auto" w:fill="FFFFFF"/>
        </w:rPr>
        <w:t>олное наименование строительного ресурса в обосновывающем документе, т.е. указать наименование строительного ресурса, представленного в прайс-листах, коммерческих предложениях.</w:t>
      </w:r>
    </w:p>
    <w:p w14:paraId="3FFC60BF" w14:textId="5990F976" w:rsidR="000A1336" w:rsidRPr="00037684" w:rsidRDefault="000A1336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В графе 5</w:t>
      </w:r>
      <w:r w:rsidRPr="00037684">
        <w:rPr>
          <w:color w:val="000000"/>
          <w:sz w:val="28"/>
          <w:szCs w:val="28"/>
        </w:rPr>
        <w:t xml:space="preserve"> указать единицу измерения строительного ресурса, предусмотренного проектной документацией и</w:t>
      </w:r>
      <w:r w:rsidR="005411E0" w:rsidRPr="00037684">
        <w:rPr>
          <w:color w:val="000000"/>
          <w:sz w:val="28"/>
          <w:szCs w:val="28"/>
        </w:rPr>
        <w:t xml:space="preserve"> (или)</w:t>
      </w:r>
      <w:r w:rsidRPr="00037684">
        <w:rPr>
          <w:color w:val="000000"/>
          <w:sz w:val="28"/>
          <w:szCs w:val="28"/>
        </w:rPr>
        <w:t xml:space="preserve"> ведомостью объемов работ.</w:t>
      </w:r>
      <w:r w:rsidR="00C72C4D" w:rsidRPr="00037684">
        <w:rPr>
          <w:color w:val="000000"/>
          <w:sz w:val="28"/>
          <w:szCs w:val="28"/>
        </w:rPr>
        <w:t xml:space="preserve"> </w:t>
      </w:r>
      <w:r w:rsidR="00C72C4D" w:rsidRPr="00037684">
        <w:rPr>
          <w:sz w:val="28"/>
          <w:szCs w:val="28"/>
        </w:rPr>
        <w:t xml:space="preserve">Количественные показатели указываются на одну единицу измерения, например: </w:t>
      </w:r>
      <w:r w:rsidR="00C72C4D" w:rsidRPr="00037684">
        <w:rPr>
          <w:color w:val="000000"/>
          <w:sz w:val="28"/>
          <w:szCs w:val="28"/>
        </w:rPr>
        <w:t>1м.п., 1м2, 1м3, 1 шт., 1тн, вместо 100м.п., 100м2, 100м3, 100 шт., 1000тн.</w:t>
      </w:r>
    </w:p>
    <w:p w14:paraId="646D888C" w14:textId="12855E5E" w:rsidR="000A1336" w:rsidRPr="00037684" w:rsidRDefault="000A1336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</w:rPr>
        <w:t xml:space="preserve">В графе 6 </w:t>
      </w:r>
      <w:r w:rsidRPr="00037684">
        <w:rPr>
          <w:color w:val="000000"/>
          <w:sz w:val="28"/>
          <w:szCs w:val="28"/>
        </w:rPr>
        <w:t xml:space="preserve">указать единицу измерения строительного ресурса в обосновывающем документе, 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т.е. указать </w:t>
      </w:r>
      <w:r w:rsidRPr="00037684">
        <w:rPr>
          <w:color w:val="000000"/>
          <w:sz w:val="28"/>
          <w:szCs w:val="28"/>
        </w:rPr>
        <w:t>единицу измерения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из представленн</w:t>
      </w:r>
      <w:r w:rsidR="00F432C0" w:rsidRPr="00037684">
        <w:rPr>
          <w:color w:val="000000"/>
          <w:sz w:val="28"/>
          <w:szCs w:val="28"/>
          <w:shd w:val="clear" w:color="auto" w:fill="FFFFFF"/>
        </w:rPr>
        <w:t>ого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прайс-листа, коммерческ</w:t>
      </w:r>
      <w:r w:rsidR="00F432C0" w:rsidRPr="00037684">
        <w:rPr>
          <w:color w:val="000000"/>
          <w:sz w:val="28"/>
          <w:szCs w:val="28"/>
          <w:shd w:val="clear" w:color="auto" w:fill="FFFFFF"/>
        </w:rPr>
        <w:t>ого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предложения</w:t>
      </w:r>
      <w:r w:rsidR="00F432C0" w:rsidRPr="00037684">
        <w:rPr>
          <w:color w:val="000000"/>
          <w:sz w:val="28"/>
          <w:szCs w:val="28"/>
          <w:shd w:val="clear" w:color="auto" w:fill="FFFFFF"/>
        </w:rPr>
        <w:t>.</w:t>
      </w:r>
    </w:p>
    <w:p w14:paraId="2181F0E6" w14:textId="4EBDB067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В графе 7 </w:t>
      </w:r>
      <w:r w:rsidRPr="00037684">
        <w:rPr>
          <w:color w:val="000000"/>
          <w:sz w:val="28"/>
          <w:szCs w:val="28"/>
          <w:shd w:val="clear" w:color="auto" w:fill="FFFFFF"/>
        </w:rPr>
        <w:t>указать текущую отпускную цену за ед. изм. в обосновывающем документе с НДС в руб.</w:t>
      </w:r>
    </w:p>
    <w:p w14:paraId="5E2530DD" w14:textId="35E22FE8" w:rsidR="00C75E1B" w:rsidRPr="00037684" w:rsidRDefault="00C75E1B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  <w:shd w:val="clear" w:color="auto" w:fill="FFFFFF"/>
        </w:rPr>
        <w:t>В графе 8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указать текущую отпускную цену за ед. изм. в обосновывающем документе без НДС в руб.</w:t>
      </w:r>
    </w:p>
    <w:p w14:paraId="78E04616" w14:textId="7C89D502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</w:rPr>
        <w:t xml:space="preserve">В графе </w:t>
      </w:r>
      <w:r w:rsidR="00C75E1B" w:rsidRPr="00037684">
        <w:rPr>
          <w:b/>
          <w:bCs/>
          <w:color w:val="000000"/>
          <w:sz w:val="28"/>
          <w:szCs w:val="28"/>
        </w:rPr>
        <w:t>9</w:t>
      </w:r>
      <w:r w:rsidRPr="00037684">
        <w:rPr>
          <w:b/>
          <w:bCs/>
          <w:color w:val="000000"/>
          <w:sz w:val="28"/>
          <w:szCs w:val="28"/>
        </w:rPr>
        <w:t xml:space="preserve"> </w:t>
      </w:r>
      <w:r w:rsidRPr="00037684">
        <w:rPr>
          <w:color w:val="000000"/>
          <w:sz w:val="28"/>
          <w:szCs w:val="28"/>
        </w:rPr>
        <w:t xml:space="preserve">указать </w:t>
      </w:r>
      <w:r w:rsidRPr="00037684">
        <w:rPr>
          <w:color w:val="000000"/>
          <w:sz w:val="28"/>
          <w:szCs w:val="28"/>
          <w:shd w:val="clear" w:color="auto" w:fill="FFFFFF"/>
        </w:rPr>
        <w:t>текущую отпускную цену за ед. изм. без НДС в руб. в соответствии с графой 5.</w:t>
      </w:r>
    </w:p>
    <w:p w14:paraId="71B39511" w14:textId="2953BC62" w:rsidR="00195CF3" w:rsidRPr="00037684" w:rsidRDefault="00195CF3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Г</w:t>
      </w:r>
      <w:r w:rsidR="00C75E1B" w:rsidRPr="00037684">
        <w:rPr>
          <w:b/>
          <w:bCs/>
          <w:color w:val="000000"/>
          <w:sz w:val="28"/>
          <w:szCs w:val="28"/>
        </w:rPr>
        <w:t>раф</w:t>
      </w:r>
      <w:r w:rsidRPr="00037684">
        <w:rPr>
          <w:b/>
          <w:bCs/>
          <w:color w:val="000000"/>
          <w:sz w:val="28"/>
          <w:szCs w:val="28"/>
        </w:rPr>
        <w:t>а</w:t>
      </w:r>
      <w:r w:rsidR="00C75E1B" w:rsidRPr="00037684">
        <w:rPr>
          <w:b/>
          <w:bCs/>
          <w:color w:val="000000"/>
          <w:sz w:val="28"/>
          <w:szCs w:val="28"/>
        </w:rPr>
        <w:t xml:space="preserve"> 10 </w:t>
      </w:r>
      <w:r w:rsidRPr="00037684">
        <w:rPr>
          <w:sz w:val="28"/>
          <w:szCs w:val="28"/>
        </w:rPr>
        <w:t>заполняется в случае, если затраты на перевозку оборудования определяются в процентах в соответствии с пунктом 91 Методики № 421/пр.</w:t>
      </w:r>
    </w:p>
    <w:p w14:paraId="4E68F023" w14:textId="4474F442" w:rsidR="00F432C0" w:rsidRPr="00037684" w:rsidRDefault="00195CF3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</w:rPr>
        <w:t xml:space="preserve">В графе 11 </w:t>
      </w:r>
      <w:r w:rsidR="00F432C0" w:rsidRPr="00037684">
        <w:rPr>
          <w:color w:val="000000"/>
          <w:sz w:val="28"/>
          <w:szCs w:val="28"/>
          <w:shd w:val="clear" w:color="auto" w:fill="FFFFFF"/>
        </w:rPr>
        <w:t>указать стоимость перевозки без НДС в руб. за ед. изм.</w:t>
      </w:r>
      <w:r w:rsidR="00474082" w:rsidRPr="0003768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5C012CE" w14:textId="241352F2" w:rsidR="00DB755A" w:rsidRPr="00037684" w:rsidRDefault="00DB755A" w:rsidP="003537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текущая отпускная цена за единицу измерения в обосновывающем документе указана с учетом доставки до приобъектного склада, графы 10 и 11 не заполняются.</w:t>
      </w:r>
    </w:p>
    <w:p w14:paraId="68C1D3E9" w14:textId="5C77464C" w:rsidR="00474082" w:rsidRPr="00037684" w:rsidRDefault="00195CF3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</w:rPr>
        <w:t xml:space="preserve">В графе 12 </w:t>
      </w:r>
      <w:r w:rsidR="00F432C0" w:rsidRPr="00037684">
        <w:rPr>
          <w:color w:val="000000"/>
          <w:sz w:val="28"/>
          <w:szCs w:val="28"/>
        </w:rPr>
        <w:t xml:space="preserve">указать размер затрат </w:t>
      </w:r>
      <w:r w:rsidR="00F432C0" w:rsidRPr="00037684">
        <w:rPr>
          <w:color w:val="000000"/>
          <w:sz w:val="28"/>
          <w:szCs w:val="28"/>
          <w:shd w:val="clear" w:color="auto" w:fill="FFFFFF"/>
        </w:rPr>
        <w:t>заготовительно-складских расходов</w:t>
      </w:r>
      <w:r w:rsidR="00474082" w:rsidRPr="00037684">
        <w:rPr>
          <w:color w:val="000000"/>
          <w:sz w:val="28"/>
          <w:szCs w:val="28"/>
          <w:shd w:val="clear" w:color="auto" w:fill="FFFFFF"/>
        </w:rPr>
        <w:t xml:space="preserve"> </w:t>
      </w:r>
      <w:r w:rsidR="00474082" w:rsidRPr="00037684">
        <w:rPr>
          <w:color w:val="000000"/>
          <w:sz w:val="28"/>
          <w:szCs w:val="28"/>
        </w:rPr>
        <w:t>(в процентном выражении)</w:t>
      </w:r>
      <w:r w:rsidR="00F432C0" w:rsidRPr="00037684">
        <w:rPr>
          <w:color w:val="000000"/>
          <w:sz w:val="28"/>
          <w:szCs w:val="28"/>
          <w:shd w:val="clear" w:color="auto" w:fill="FFFFFF"/>
        </w:rPr>
        <w:t>.</w:t>
      </w:r>
      <w:r w:rsidR="00474082" w:rsidRPr="0003768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DAC02B7" w14:textId="43352463" w:rsidR="00474082" w:rsidRPr="00037684" w:rsidRDefault="00474082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color w:val="000000"/>
          <w:sz w:val="28"/>
          <w:szCs w:val="28"/>
        </w:rPr>
        <w:t>Размер заготовительно-складских расходов определяется в процентах от суммы отпускной цены материалов, изделий, конструкций, оборудования и транспортных затрат в следующих размерах:</w:t>
      </w:r>
    </w:p>
    <w:p w14:paraId="46D1FDCA" w14:textId="5D650265" w:rsidR="00474082" w:rsidRPr="00037684" w:rsidRDefault="00474082" w:rsidP="00646683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color w:val="000000"/>
          <w:sz w:val="28"/>
          <w:szCs w:val="28"/>
        </w:rPr>
        <w:t xml:space="preserve">2 </w:t>
      </w:r>
      <w:r w:rsidR="009E19AA" w:rsidRPr="00037684">
        <w:rPr>
          <w:color w:val="000000"/>
          <w:sz w:val="28"/>
          <w:szCs w:val="28"/>
        </w:rPr>
        <w:t>%</w:t>
      </w:r>
      <w:r w:rsidRPr="00037684">
        <w:rPr>
          <w:color w:val="000000"/>
          <w:sz w:val="28"/>
          <w:szCs w:val="28"/>
        </w:rPr>
        <w:t xml:space="preserve"> - для материальных ресурсов (за исключением металлических конструкций);</w:t>
      </w:r>
      <w:bookmarkStart w:id="0" w:name="l270"/>
      <w:bookmarkEnd w:id="0"/>
    </w:p>
    <w:p w14:paraId="26BAE899" w14:textId="1276AD1B" w:rsidR="00474082" w:rsidRPr="00037684" w:rsidRDefault="00474082" w:rsidP="00646683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color w:val="000000"/>
          <w:sz w:val="28"/>
          <w:szCs w:val="28"/>
        </w:rPr>
        <w:t xml:space="preserve">0,75 </w:t>
      </w:r>
      <w:r w:rsidR="009E19AA" w:rsidRPr="00037684">
        <w:rPr>
          <w:color w:val="000000"/>
          <w:sz w:val="28"/>
          <w:szCs w:val="28"/>
        </w:rPr>
        <w:t>%</w:t>
      </w:r>
      <w:r w:rsidRPr="00037684">
        <w:rPr>
          <w:color w:val="000000"/>
          <w:sz w:val="28"/>
          <w:szCs w:val="28"/>
        </w:rPr>
        <w:t xml:space="preserve"> - для металлических конструкций;</w:t>
      </w:r>
      <w:bookmarkStart w:id="1" w:name="l271"/>
      <w:bookmarkEnd w:id="1"/>
    </w:p>
    <w:p w14:paraId="4E51E0A4" w14:textId="648381B1" w:rsidR="00765E92" w:rsidRPr="00353779" w:rsidRDefault="00474082" w:rsidP="00353779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color w:val="000000"/>
          <w:sz w:val="28"/>
          <w:szCs w:val="28"/>
        </w:rPr>
        <w:t xml:space="preserve">1,2 </w:t>
      </w:r>
      <w:r w:rsidR="009E19AA" w:rsidRPr="00037684">
        <w:rPr>
          <w:color w:val="000000"/>
          <w:sz w:val="28"/>
          <w:szCs w:val="28"/>
        </w:rPr>
        <w:t>%</w:t>
      </w:r>
      <w:r w:rsidRPr="00037684">
        <w:rPr>
          <w:color w:val="000000"/>
          <w:sz w:val="28"/>
          <w:szCs w:val="28"/>
        </w:rPr>
        <w:t xml:space="preserve"> - для оборудования.</w:t>
      </w:r>
    </w:p>
    <w:p w14:paraId="41FCEC53" w14:textId="17E96A05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</w:rPr>
        <w:t>В графе 1</w:t>
      </w:r>
      <w:r w:rsidR="00195CF3" w:rsidRPr="00037684">
        <w:rPr>
          <w:b/>
          <w:bCs/>
          <w:color w:val="000000"/>
          <w:sz w:val="28"/>
          <w:szCs w:val="28"/>
        </w:rPr>
        <w:t>3</w:t>
      </w:r>
      <w:r w:rsidRPr="00037684">
        <w:rPr>
          <w:b/>
          <w:bCs/>
          <w:color w:val="000000"/>
          <w:sz w:val="28"/>
          <w:szCs w:val="28"/>
        </w:rPr>
        <w:t xml:space="preserve"> </w:t>
      </w:r>
      <w:r w:rsidRPr="00037684">
        <w:rPr>
          <w:color w:val="000000"/>
          <w:sz w:val="28"/>
          <w:szCs w:val="28"/>
        </w:rPr>
        <w:t xml:space="preserve">указать размер затрат </w:t>
      </w:r>
      <w:r w:rsidRPr="00037684">
        <w:rPr>
          <w:color w:val="000000"/>
          <w:sz w:val="28"/>
          <w:szCs w:val="28"/>
          <w:shd w:val="clear" w:color="auto" w:fill="FFFFFF"/>
        </w:rPr>
        <w:t>заготовительно-складских расходов</w:t>
      </w:r>
      <w:r w:rsidR="00474082" w:rsidRPr="00037684">
        <w:rPr>
          <w:color w:val="000000"/>
          <w:sz w:val="28"/>
          <w:szCs w:val="28"/>
          <w:shd w:val="clear" w:color="auto" w:fill="FFFFFF"/>
        </w:rPr>
        <w:t xml:space="preserve"> </w:t>
      </w:r>
      <w:r w:rsidR="00474082" w:rsidRPr="00037684">
        <w:rPr>
          <w:color w:val="000000"/>
          <w:sz w:val="28"/>
          <w:szCs w:val="28"/>
        </w:rPr>
        <w:t>в стоимостном выражении (рублях)</w:t>
      </w:r>
      <w:r w:rsidRPr="00037684">
        <w:rPr>
          <w:color w:val="000000"/>
          <w:sz w:val="28"/>
          <w:szCs w:val="28"/>
          <w:shd w:val="clear" w:color="auto" w:fill="FFFFFF"/>
        </w:rPr>
        <w:t>.</w:t>
      </w:r>
      <w:r w:rsidR="009E19AA" w:rsidRPr="00037684">
        <w:rPr>
          <w:color w:val="000000"/>
          <w:sz w:val="28"/>
          <w:szCs w:val="28"/>
          <w:shd w:val="clear" w:color="auto" w:fill="FFFFFF"/>
        </w:rPr>
        <w:t xml:space="preserve"> Например: (гр.</w:t>
      </w:r>
      <w:r w:rsidR="000321EA">
        <w:rPr>
          <w:color w:val="000000"/>
          <w:sz w:val="28"/>
          <w:szCs w:val="28"/>
          <w:shd w:val="clear" w:color="auto" w:fill="FFFFFF"/>
        </w:rPr>
        <w:t>9</w:t>
      </w:r>
      <w:r w:rsidR="009E19AA" w:rsidRPr="00037684">
        <w:rPr>
          <w:color w:val="000000"/>
          <w:sz w:val="28"/>
          <w:szCs w:val="28"/>
          <w:shd w:val="clear" w:color="auto" w:fill="FFFFFF"/>
        </w:rPr>
        <w:t>+гр.</w:t>
      </w:r>
      <w:r w:rsidR="000321EA">
        <w:rPr>
          <w:color w:val="000000"/>
          <w:sz w:val="28"/>
          <w:szCs w:val="28"/>
          <w:shd w:val="clear" w:color="auto" w:fill="FFFFFF"/>
        </w:rPr>
        <w:t>11</w:t>
      </w:r>
      <w:r w:rsidR="009E19AA" w:rsidRPr="00037684">
        <w:rPr>
          <w:color w:val="000000"/>
          <w:sz w:val="28"/>
          <w:szCs w:val="28"/>
          <w:shd w:val="clear" w:color="auto" w:fill="FFFFFF"/>
        </w:rPr>
        <w:t>)*0,02</w:t>
      </w:r>
      <w:r w:rsidR="005411E0" w:rsidRPr="00037684">
        <w:rPr>
          <w:color w:val="000000"/>
          <w:sz w:val="28"/>
          <w:szCs w:val="28"/>
          <w:shd w:val="clear" w:color="auto" w:fill="FFFFFF"/>
        </w:rPr>
        <w:t>.</w:t>
      </w:r>
    </w:p>
    <w:p w14:paraId="2C15D4F9" w14:textId="6DEEBFFC" w:rsidR="0066429A" w:rsidRPr="00037684" w:rsidRDefault="0066429A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 xml:space="preserve">В графе 14 </w:t>
      </w:r>
      <w:r w:rsidRPr="00037684">
        <w:rPr>
          <w:color w:val="000000"/>
          <w:sz w:val="28"/>
          <w:szCs w:val="28"/>
        </w:rPr>
        <w:t>указать наименование дополнительных затрат</w:t>
      </w:r>
      <w:r w:rsidR="00A11627" w:rsidRPr="00037684">
        <w:rPr>
          <w:color w:val="000000"/>
          <w:sz w:val="28"/>
          <w:szCs w:val="28"/>
        </w:rPr>
        <w:t>, предусмотренные пунктами 88,117, 119-121 Методики №</w:t>
      </w:r>
      <w:r w:rsidR="00A11627" w:rsidRPr="00037684">
        <w:rPr>
          <w:sz w:val="28"/>
          <w:szCs w:val="28"/>
        </w:rPr>
        <w:t>421/пр.</w:t>
      </w:r>
    </w:p>
    <w:p w14:paraId="7C9A377E" w14:textId="357386EF" w:rsidR="00171E08" w:rsidRPr="00037684" w:rsidRDefault="00171E08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Г</w:t>
      </w:r>
      <w:r w:rsidRPr="00037684">
        <w:rPr>
          <w:b/>
          <w:bCs/>
          <w:sz w:val="28"/>
          <w:szCs w:val="28"/>
        </w:rPr>
        <w:t>рафа 15</w:t>
      </w:r>
      <w:r w:rsidRPr="00037684">
        <w:rPr>
          <w:sz w:val="28"/>
          <w:szCs w:val="28"/>
        </w:rPr>
        <w:t xml:space="preserve"> заполняется в случае, если в соответствии с указанными пунктами Методики №421/пр затраты определяются в процентах.</w:t>
      </w:r>
      <w:r w:rsidRPr="00037684">
        <w:rPr>
          <w:b/>
          <w:bCs/>
          <w:color w:val="000000"/>
          <w:sz w:val="28"/>
          <w:szCs w:val="28"/>
        </w:rPr>
        <w:t xml:space="preserve"> </w:t>
      </w:r>
    </w:p>
    <w:p w14:paraId="02D49E13" w14:textId="60281428" w:rsidR="0066429A" w:rsidRPr="00037684" w:rsidRDefault="0066429A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</w:rPr>
        <w:t xml:space="preserve">В графе 16 </w:t>
      </w:r>
      <w:r w:rsidRPr="00037684">
        <w:rPr>
          <w:color w:val="000000"/>
          <w:sz w:val="28"/>
          <w:szCs w:val="28"/>
        </w:rPr>
        <w:t>указать</w:t>
      </w:r>
      <w:r w:rsidR="00A11627" w:rsidRPr="00037684">
        <w:rPr>
          <w:color w:val="000000"/>
          <w:sz w:val="28"/>
          <w:szCs w:val="28"/>
        </w:rPr>
        <w:t xml:space="preserve"> размер дополнительных затрат в стоимостном выражении (рублях).</w:t>
      </w:r>
    </w:p>
    <w:p w14:paraId="0FBF44D8" w14:textId="08A4BB51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7684">
        <w:rPr>
          <w:b/>
          <w:bCs/>
          <w:color w:val="000000"/>
          <w:sz w:val="28"/>
          <w:szCs w:val="28"/>
        </w:rPr>
        <w:lastRenderedPageBreak/>
        <w:t>В графе 1</w:t>
      </w:r>
      <w:r w:rsidR="0066429A" w:rsidRPr="00037684">
        <w:rPr>
          <w:b/>
          <w:bCs/>
          <w:color w:val="000000"/>
          <w:sz w:val="28"/>
          <w:szCs w:val="28"/>
        </w:rPr>
        <w:t>7</w:t>
      </w:r>
      <w:r w:rsidRPr="00037684">
        <w:rPr>
          <w:b/>
          <w:bCs/>
          <w:color w:val="000000"/>
          <w:sz w:val="28"/>
          <w:szCs w:val="28"/>
        </w:rPr>
        <w:t xml:space="preserve"> </w:t>
      </w:r>
      <w:r w:rsidRPr="00037684">
        <w:rPr>
          <w:color w:val="000000"/>
          <w:sz w:val="28"/>
          <w:szCs w:val="28"/>
        </w:rPr>
        <w:t>указать с</w:t>
      </w:r>
      <w:r w:rsidRPr="00037684">
        <w:rPr>
          <w:color w:val="000000"/>
          <w:sz w:val="28"/>
          <w:szCs w:val="28"/>
          <w:shd w:val="clear" w:color="auto" w:fill="FFFFFF"/>
        </w:rPr>
        <w:t>метную цену без НДС в руб</w:t>
      </w:r>
      <w:r w:rsidR="009B39B8" w:rsidRPr="00037684">
        <w:rPr>
          <w:color w:val="000000"/>
          <w:sz w:val="28"/>
          <w:szCs w:val="28"/>
          <w:shd w:val="clear" w:color="auto" w:fill="FFFFFF"/>
        </w:rPr>
        <w:t>лях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за ед</w:t>
      </w:r>
      <w:r w:rsidR="009B39B8" w:rsidRPr="00037684">
        <w:rPr>
          <w:color w:val="000000"/>
          <w:sz w:val="28"/>
          <w:szCs w:val="28"/>
          <w:shd w:val="clear" w:color="auto" w:fill="FFFFFF"/>
        </w:rPr>
        <w:t>иницу</w:t>
      </w:r>
      <w:r w:rsidRPr="00037684">
        <w:rPr>
          <w:color w:val="000000"/>
          <w:sz w:val="28"/>
          <w:szCs w:val="28"/>
          <w:shd w:val="clear" w:color="auto" w:fill="FFFFFF"/>
        </w:rPr>
        <w:t xml:space="preserve"> изм</w:t>
      </w:r>
      <w:r w:rsidR="009B39B8" w:rsidRPr="00037684">
        <w:rPr>
          <w:color w:val="000000"/>
          <w:sz w:val="28"/>
          <w:szCs w:val="28"/>
          <w:shd w:val="clear" w:color="auto" w:fill="FFFFFF"/>
        </w:rPr>
        <w:t>ерения.</w:t>
      </w:r>
      <w:r w:rsidR="009B39B8" w:rsidRPr="00037684">
        <w:rPr>
          <w:sz w:val="28"/>
          <w:szCs w:val="28"/>
        </w:rPr>
        <w:t xml:space="preserve"> Определяется суммированием значений, указанных в графах 9, 11, 13 и значения графы 16.</w:t>
      </w:r>
    </w:p>
    <w:p w14:paraId="7B9DA446" w14:textId="2264DCC9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В графе 1</w:t>
      </w:r>
      <w:r w:rsidR="0066429A" w:rsidRPr="00037684">
        <w:rPr>
          <w:b/>
          <w:bCs/>
          <w:color w:val="000000"/>
          <w:sz w:val="28"/>
          <w:szCs w:val="28"/>
        </w:rPr>
        <w:t>8</w:t>
      </w:r>
      <w:r w:rsidRPr="00037684">
        <w:rPr>
          <w:b/>
          <w:bCs/>
          <w:color w:val="000000"/>
          <w:sz w:val="28"/>
          <w:szCs w:val="28"/>
        </w:rPr>
        <w:t xml:space="preserve"> </w:t>
      </w:r>
      <w:r w:rsidRPr="00037684">
        <w:rPr>
          <w:color w:val="000000"/>
          <w:sz w:val="28"/>
          <w:szCs w:val="28"/>
        </w:rPr>
        <w:t>указать год</w:t>
      </w:r>
      <w:r w:rsidR="00474082" w:rsidRPr="00037684">
        <w:rPr>
          <w:color w:val="000000"/>
          <w:sz w:val="28"/>
          <w:szCs w:val="28"/>
        </w:rPr>
        <w:t xml:space="preserve"> на момент сбора информации о текущих ценах (прайс-листы, коммерческие предложения).</w:t>
      </w:r>
    </w:p>
    <w:p w14:paraId="1481A511" w14:textId="73DAF8C0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В графе 1</w:t>
      </w:r>
      <w:r w:rsidR="0066429A" w:rsidRPr="00037684">
        <w:rPr>
          <w:b/>
          <w:bCs/>
          <w:color w:val="000000"/>
          <w:sz w:val="28"/>
          <w:szCs w:val="28"/>
        </w:rPr>
        <w:t>9</w:t>
      </w:r>
      <w:r w:rsidRPr="00037684">
        <w:rPr>
          <w:b/>
          <w:bCs/>
          <w:color w:val="000000"/>
          <w:sz w:val="28"/>
          <w:szCs w:val="28"/>
        </w:rPr>
        <w:t xml:space="preserve"> </w:t>
      </w:r>
      <w:r w:rsidRPr="00037684">
        <w:rPr>
          <w:color w:val="000000"/>
          <w:sz w:val="28"/>
          <w:szCs w:val="28"/>
        </w:rPr>
        <w:t>указать квартал</w:t>
      </w:r>
      <w:r w:rsidR="00474082" w:rsidRPr="00037684">
        <w:rPr>
          <w:color w:val="000000"/>
          <w:sz w:val="28"/>
          <w:szCs w:val="28"/>
        </w:rPr>
        <w:t xml:space="preserve"> на момент сбора информации о текущих ценах (прайс-листы, коммерческие предложения).</w:t>
      </w:r>
    </w:p>
    <w:p w14:paraId="1874A692" w14:textId="34FA256B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 xml:space="preserve">В графе </w:t>
      </w:r>
      <w:r w:rsidR="0066429A" w:rsidRPr="00037684">
        <w:rPr>
          <w:b/>
          <w:bCs/>
          <w:color w:val="000000"/>
          <w:sz w:val="28"/>
          <w:szCs w:val="28"/>
        </w:rPr>
        <w:t>20</w:t>
      </w:r>
      <w:r w:rsidRPr="00037684">
        <w:rPr>
          <w:b/>
          <w:bCs/>
          <w:color w:val="000000"/>
          <w:sz w:val="28"/>
          <w:szCs w:val="28"/>
        </w:rPr>
        <w:t xml:space="preserve"> </w:t>
      </w:r>
      <w:r w:rsidRPr="00037684">
        <w:rPr>
          <w:color w:val="000000"/>
          <w:sz w:val="28"/>
          <w:szCs w:val="28"/>
        </w:rPr>
        <w:t>указать наименование производителя/поставщика.</w:t>
      </w:r>
    </w:p>
    <w:p w14:paraId="73141893" w14:textId="77A60089" w:rsidR="00F44A61" w:rsidRPr="00037684" w:rsidRDefault="00F44A61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В графе</w:t>
      </w:r>
      <w:r w:rsidR="00004846" w:rsidRPr="00037684">
        <w:rPr>
          <w:b/>
          <w:bCs/>
          <w:color w:val="000000"/>
          <w:sz w:val="28"/>
          <w:szCs w:val="28"/>
        </w:rPr>
        <w:t xml:space="preserve"> </w:t>
      </w:r>
      <w:r w:rsidRPr="00037684">
        <w:rPr>
          <w:b/>
          <w:bCs/>
          <w:color w:val="000000"/>
          <w:sz w:val="28"/>
          <w:szCs w:val="28"/>
        </w:rPr>
        <w:t xml:space="preserve">21 </w:t>
      </w:r>
      <w:r w:rsidRPr="00037684">
        <w:rPr>
          <w:color w:val="000000"/>
          <w:sz w:val="28"/>
          <w:szCs w:val="28"/>
        </w:rPr>
        <w:t>указать страну производителя оборудования, производственного и хозяйственного инвентаря.</w:t>
      </w:r>
    </w:p>
    <w:p w14:paraId="2E4005B9" w14:textId="45ED62CC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 xml:space="preserve">В графе </w:t>
      </w:r>
      <w:r w:rsidR="00533862" w:rsidRPr="00037684">
        <w:rPr>
          <w:b/>
          <w:bCs/>
          <w:color w:val="000000"/>
          <w:sz w:val="28"/>
          <w:szCs w:val="28"/>
        </w:rPr>
        <w:t>22</w:t>
      </w:r>
      <w:r w:rsidRPr="00037684">
        <w:rPr>
          <w:b/>
          <w:bCs/>
          <w:color w:val="000000"/>
          <w:sz w:val="28"/>
          <w:szCs w:val="28"/>
        </w:rPr>
        <w:t xml:space="preserve"> </w:t>
      </w:r>
      <w:r w:rsidRPr="00037684">
        <w:rPr>
          <w:color w:val="000000"/>
          <w:sz w:val="28"/>
          <w:szCs w:val="28"/>
        </w:rPr>
        <w:t>указать КПП организации производителя/поставщика.</w:t>
      </w:r>
    </w:p>
    <w:p w14:paraId="5BE64CB1" w14:textId="489D319F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bookmarkStart w:id="2" w:name="_Hlk147848458"/>
      <w:r w:rsidRPr="00037684">
        <w:rPr>
          <w:b/>
          <w:bCs/>
          <w:color w:val="000000"/>
          <w:sz w:val="28"/>
          <w:szCs w:val="28"/>
        </w:rPr>
        <w:t xml:space="preserve">В графе </w:t>
      </w:r>
      <w:r w:rsidR="00533862" w:rsidRPr="00037684">
        <w:rPr>
          <w:b/>
          <w:bCs/>
          <w:color w:val="000000"/>
          <w:sz w:val="28"/>
          <w:szCs w:val="28"/>
        </w:rPr>
        <w:t>23</w:t>
      </w:r>
      <w:r w:rsidRPr="00037684">
        <w:rPr>
          <w:b/>
          <w:bCs/>
          <w:color w:val="000000"/>
          <w:sz w:val="28"/>
          <w:szCs w:val="28"/>
        </w:rPr>
        <w:t xml:space="preserve"> </w:t>
      </w:r>
      <w:r w:rsidRPr="00037684">
        <w:rPr>
          <w:color w:val="000000"/>
          <w:sz w:val="28"/>
          <w:szCs w:val="28"/>
        </w:rPr>
        <w:t>указать ИНН организации производителя/поставщика.</w:t>
      </w:r>
    </w:p>
    <w:bookmarkEnd w:id="2"/>
    <w:p w14:paraId="6503ACEF" w14:textId="2D5F2556" w:rsidR="000F3F32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В</w:t>
      </w:r>
      <w:r w:rsidR="000F3F32" w:rsidRPr="00037684">
        <w:rPr>
          <w:b/>
          <w:bCs/>
          <w:color w:val="000000"/>
          <w:sz w:val="28"/>
          <w:szCs w:val="28"/>
        </w:rPr>
        <w:t xml:space="preserve"> графе </w:t>
      </w:r>
      <w:r w:rsidR="00533862" w:rsidRPr="00037684">
        <w:rPr>
          <w:b/>
          <w:bCs/>
          <w:color w:val="000000"/>
          <w:sz w:val="28"/>
          <w:szCs w:val="28"/>
        </w:rPr>
        <w:t>24</w:t>
      </w:r>
      <w:r w:rsidR="000F3F32" w:rsidRPr="00037684">
        <w:rPr>
          <w:b/>
          <w:bCs/>
          <w:color w:val="000000"/>
          <w:sz w:val="28"/>
          <w:szCs w:val="28"/>
        </w:rPr>
        <w:t xml:space="preserve"> </w:t>
      </w:r>
      <w:r w:rsidR="00474082" w:rsidRPr="00037684">
        <w:rPr>
          <w:color w:val="000000"/>
          <w:sz w:val="28"/>
          <w:szCs w:val="28"/>
        </w:rPr>
        <w:t>при сборе информации о текущих ценах из открытых источников («Интернет») указать гиперссылку на веб-сайт производителя/ поставщика</w:t>
      </w:r>
      <w:r w:rsidR="000F3F32" w:rsidRPr="00037684">
        <w:rPr>
          <w:color w:val="000000"/>
          <w:sz w:val="28"/>
          <w:szCs w:val="28"/>
        </w:rPr>
        <w:t>.</w:t>
      </w:r>
    </w:p>
    <w:p w14:paraId="4B96BEA3" w14:textId="1461DA1E" w:rsidR="00533862" w:rsidRPr="00353779" w:rsidRDefault="00533862" w:rsidP="00353779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684">
        <w:rPr>
          <w:sz w:val="28"/>
          <w:szCs w:val="28"/>
        </w:rPr>
        <w:t>При отсутствии у производителя (поставщика) сайта в информационно-телекоммуникационной сети «Интернет» графа 24 не заполняется.</w:t>
      </w:r>
    </w:p>
    <w:p w14:paraId="023466B0" w14:textId="3324B486" w:rsidR="00F432C0" w:rsidRPr="00037684" w:rsidRDefault="00F432C0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 xml:space="preserve"> </w:t>
      </w:r>
      <w:r w:rsidR="000F3F32" w:rsidRPr="00037684">
        <w:rPr>
          <w:b/>
          <w:bCs/>
          <w:color w:val="000000"/>
          <w:sz w:val="28"/>
          <w:szCs w:val="28"/>
        </w:rPr>
        <w:t xml:space="preserve">В </w:t>
      </w:r>
      <w:r w:rsidRPr="00037684">
        <w:rPr>
          <w:b/>
          <w:bCs/>
          <w:color w:val="000000"/>
          <w:sz w:val="28"/>
          <w:szCs w:val="28"/>
        </w:rPr>
        <w:t>графе</w:t>
      </w:r>
      <w:r w:rsidR="00ED1F59" w:rsidRPr="00037684">
        <w:rPr>
          <w:b/>
          <w:bCs/>
          <w:color w:val="000000"/>
          <w:sz w:val="28"/>
          <w:szCs w:val="28"/>
        </w:rPr>
        <w:t xml:space="preserve"> 25</w:t>
      </w:r>
      <w:r w:rsidRPr="00037684">
        <w:rPr>
          <w:b/>
          <w:bCs/>
          <w:color w:val="000000"/>
          <w:sz w:val="28"/>
          <w:szCs w:val="28"/>
        </w:rPr>
        <w:t xml:space="preserve"> </w:t>
      </w:r>
      <w:r w:rsidR="00474082" w:rsidRPr="00037684">
        <w:rPr>
          <w:color w:val="000000"/>
          <w:sz w:val="28"/>
          <w:szCs w:val="28"/>
        </w:rPr>
        <w:t>указать населенный пункт расположения склада производителя/поставщика.</w:t>
      </w:r>
    </w:p>
    <w:p w14:paraId="1E6D39C4" w14:textId="63613E21" w:rsidR="00474082" w:rsidRPr="00037684" w:rsidRDefault="00474082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37684">
        <w:rPr>
          <w:b/>
          <w:bCs/>
          <w:color w:val="000000"/>
          <w:sz w:val="28"/>
          <w:szCs w:val="28"/>
        </w:rPr>
        <w:t>В графе 2</w:t>
      </w:r>
      <w:r w:rsidR="00ED1F59" w:rsidRPr="00037684">
        <w:rPr>
          <w:b/>
          <w:bCs/>
          <w:color w:val="000000"/>
          <w:sz w:val="28"/>
          <w:szCs w:val="28"/>
        </w:rPr>
        <w:t>6</w:t>
      </w:r>
      <w:r w:rsidRPr="00037684">
        <w:rPr>
          <w:color w:val="000000"/>
          <w:sz w:val="28"/>
          <w:szCs w:val="28"/>
        </w:rPr>
        <w:t xml:space="preserve"> указать статус организации, цифрой 1 – производитель, цифрой 2 – поставщик.</w:t>
      </w:r>
    </w:p>
    <w:p w14:paraId="24995C8B" w14:textId="7FC0DAAD" w:rsidR="00ED1F59" w:rsidRDefault="00ED1F59" w:rsidP="00646683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684">
        <w:rPr>
          <w:sz w:val="28"/>
          <w:szCs w:val="28"/>
        </w:rPr>
        <w:t>При отсутствии в обосновывающих стоимость материальных ресурсов, оборудования, работ и услуг документах производителей и (или) поставщиков сведений по графам 21 – 26, указанные графы формы конъюнктурного анализа заполняются на основании информации из открытых и (или) официальных источников.</w:t>
      </w:r>
    </w:p>
    <w:p w14:paraId="33EA2DD2" w14:textId="4B40A38A" w:rsidR="008035DE" w:rsidRDefault="00653AB8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035DE" w:rsidRPr="00037684">
        <w:rPr>
          <w:rFonts w:ascii="Times New Roman" w:hAnsi="Times New Roman" w:cs="Times New Roman"/>
          <w:color w:val="000000"/>
          <w:sz w:val="28"/>
          <w:szCs w:val="28"/>
        </w:rPr>
        <w:t>осле заполнения всех вышеперечисленных граф</w:t>
      </w:r>
      <w:r w:rsidR="007D0E40" w:rsidRPr="007D0E40">
        <w:rPr>
          <w:rFonts w:ascii="Times New Roman" w:hAnsi="Times New Roman" w:cs="Times New Roman"/>
          <w:sz w:val="28"/>
          <w:szCs w:val="28"/>
        </w:rPr>
        <w:t xml:space="preserve"> </w:t>
      </w:r>
      <w:r w:rsidR="007D0E40">
        <w:rPr>
          <w:rFonts w:ascii="Times New Roman" w:hAnsi="Times New Roman" w:cs="Times New Roman"/>
          <w:sz w:val="28"/>
          <w:szCs w:val="28"/>
        </w:rPr>
        <w:t>указываются</w:t>
      </w:r>
      <w:r w:rsidR="007D0E40" w:rsidRPr="0003768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7D0E40">
        <w:rPr>
          <w:rFonts w:ascii="Times New Roman" w:hAnsi="Times New Roman" w:cs="Times New Roman"/>
          <w:sz w:val="28"/>
          <w:szCs w:val="28"/>
        </w:rPr>
        <w:t xml:space="preserve"> и ФИО </w:t>
      </w:r>
      <w:r w:rsidR="007D0E40" w:rsidRPr="00037684">
        <w:rPr>
          <w:rFonts w:ascii="Times New Roman" w:hAnsi="Times New Roman" w:cs="Times New Roman"/>
          <w:sz w:val="28"/>
          <w:szCs w:val="28"/>
        </w:rPr>
        <w:t>лиц, участвующих в составлении, проверке, согласовании и утверждении коньюктурного анализ</w:t>
      </w:r>
      <w:r w:rsidR="007D0E40">
        <w:rPr>
          <w:rFonts w:ascii="Times New Roman" w:hAnsi="Times New Roman" w:cs="Times New Roman"/>
          <w:sz w:val="28"/>
          <w:szCs w:val="28"/>
        </w:rPr>
        <w:t>а, проставляются подписи и печати</w:t>
      </w:r>
      <w:r w:rsidR="007D0E40" w:rsidRPr="000376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EBADB" w14:textId="77777777" w:rsidR="006F113C" w:rsidRDefault="006F113C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345D9" w14:textId="0EFE54BC" w:rsidR="007D0E40" w:rsidRPr="006F113C" w:rsidRDefault="006F113C" w:rsidP="006466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к</w:t>
      </w:r>
      <w:r w:rsidRPr="00037684">
        <w:rPr>
          <w:rFonts w:ascii="Times New Roman" w:hAnsi="Times New Roman" w:cs="Times New Roman"/>
          <w:sz w:val="28"/>
          <w:szCs w:val="28"/>
        </w:rPr>
        <w:t>оньюктурн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7684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формате PDF</w:t>
      </w:r>
      <w:r w:rsidRPr="00673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в </w:t>
      </w:r>
      <w:r w:rsidRPr="006F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 рекомендованной формой </w:t>
      </w:r>
      <w:r w:rsidRPr="006F113C">
        <w:rPr>
          <w:rFonts w:ascii="Times New Roman" w:hAnsi="Times New Roman" w:cs="Times New Roman"/>
          <w:sz w:val="28"/>
          <w:szCs w:val="28"/>
        </w:rPr>
        <w:t>ГАУ «Управление государственной экспертизы Пензенской области»</w:t>
      </w:r>
      <w:r w:rsidR="00340AF1">
        <w:rPr>
          <w:rFonts w:ascii="Times New Roman" w:hAnsi="Times New Roman" w:cs="Times New Roman"/>
          <w:sz w:val="28"/>
          <w:szCs w:val="28"/>
        </w:rPr>
        <w:t>, представленной</w:t>
      </w:r>
      <w:r w:rsidRPr="006F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</w:t>
      </w:r>
      <w:r w:rsidRPr="006F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</w:t>
      </w:r>
      <w:r w:rsidR="00340AF1" w:rsidRPr="00646683">
        <w:rPr>
          <w:rFonts w:ascii="Times New Roman" w:hAnsi="Times New Roman" w:cs="Times New Roman"/>
          <w:sz w:val="28"/>
          <w:szCs w:val="28"/>
          <w:u w:val="single"/>
        </w:rPr>
        <w:t>https://www.expertiza58.ru/</w:t>
      </w:r>
      <w:r w:rsidR="006466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29473DC" w14:textId="77777777" w:rsidR="007354D3" w:rsidRPr="00037684" w:rsidRDefault="007354D3" w:rsidP="00646683">
      <w:pPr>
        <w:pStyle w:val="a6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684">
        <w:rPr>
          <w:rFonts w:ascii="Times New Roman" w:hAnsi="Times New Roman" w:cs="Times New Roman"/>
          <w:sz w:val="28"/>
          <w:szCs w:val="28"/>
          <w:lang w:val="ru-RU"/>
        </w:rPr>
        <w:t>Коньюктурный анализ, подготовленный в соответствии с требованиями настоящих Методических рекомендаций, и обосновывающие документы к нему формируются в отдельную книгу.</w:t>
      </w:r>
    </w:p>
    <w:p w14:paraId="64E4CE5A" w14:textId="44D22B38" w:rsidR="007354D3" w:rsidRPr="007D0E40" w:rsidRDefault="007354D3" w:rsidP="00646683">
      <w:pPr>
        <w:pStyle w:val="a6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684">
        <w:rPr>
          <w:rFonts w:ascii="Times New Roman" w:hAnsi="Times New Roman" w:cs="Times New Roman"/>
          <w:sz w:val="28"/>
          <w:szCs w:val="28"/>
          <w:lang w:val="ru-RU"/>
        </w:rPr>
        <w:t xml:space="preserve">Каждый лист книги </w:t>
      </w:r>
      <w:r w:rsidR="007D0E40">
        <w:rPr>
          <w:rFonts w:ascii="Times New Roman" w:hAnsi="Times New Roman" w:cs="Times New Roman"/>
          <w:sz w:val="28"/>
          <w:szCs w:val="28"/>
          <w:lang w:val="ru-RU"/>
        </w:rPr>
        <w:t>нумеруется</w:t>
      </w:r>
      <w:r w:rsidRPr="000376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D0E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0E40">
        <w:rPr>
          <w:rFonts w:ascii="Times New Roman" w:hAnsi="Times New Roman" w:cs="Times New Roman"/>
          <w:sz w:val="28"/>
          <w:szCs w:val="28"/>
          <w:lang w:val="ru-RU"/>
        </w:rPr>
        <w:t>Книга сши</w:t>
      </w:r>
      <w:r w:rsidR="007D0E40">
        <w:rPr>
          <w:rFonts w:ascii="Times New Roman" w:hAnsi="Times New Roman" w:cs="Times New Roman"/>
          <w:sz w:val="28"/>
          <w:szCs w:val="28"/>
          <w:lang w:val="ru-RU"/>
        </w:rPr>
        <w:t xml:space="preserve">вается </w:t>
      </w:r>
      <w:r w:rsidRPr="007D0E40">
        <w:rPr>
          <w:rFonts w:ascii="Times New Roman" w:hAnsi="Times New Roman" w:cs="Times New Roman"/>
          <w:sz w:val="28"/>
          <w:szCs w:val="28"/>
          <w:lang w:val="ru-RU"/>
        </w:rPr>
        <w:t>и завер</w:t>
      </w:r>
      <w:r w:rsidR="007D0E40">
        <w:rPr>
          <w:rFonts w:ascii="Times New Roman" w:hAnsi="Times New Roman" w:cs="Times New Roman"/>
          <w:sz w:val="28"/>
          <w:szCs w:val="28"/>
          <w:lang w:val="ru-RU"/>
        </w:rPr>
        <w:t>яется</w:t>
      </w:r>
      <w:r w:rsidRPr="007D0E40">
        <w:rPr>
          <w:rFonts w:ascii="Times New Roman" w:hAnsi="Times New Roman" w:cs="Times New Roman"/>
          <w:sz w:val="28"/>
          <w:szCs w:val="28"/>
          <w:lang w:val="ru-RU"/>
        </w:rPr>
        <w:t xml:space="preserve"> печатью ИОГВ</w:t>
      </w:r>
      <w:r w:rsidR="00E34422">
        <w:rPr>
          <w:rFonts w:ascii="Times New Roman" w:hAnsi="Times New Roman" w:cs="Times New Roman"/>
          <w:sz w:val="28"/>
          <w:szCs w:val="28"/>
          <w:lang w:val="ru-RU"/>
        </w:rPr>
        <w:t xml:space="preserve"> (исполнительный орган государственной власти)</w:t>
      </w:r>
      <w:r w:rsidRPr="007D0E40">
        <w:rPr>
          <w:rFonts w:ascii="Times New Roman" w:hAnsi="Times New Roman" w:cs="Times New Roman"/>
          <w:sz w:val="28"/>
          <w:szCs w:val="28"/>
          <w:lang w:val="ru-RU"/>
        </w:rPr>
        <w:t xml:space="preserve"> или ГРБС</w:t>
      </w:r>
      <w:r w:rsidR="00E34422">
        <w:rPr>
          <w:rFonts w:ascii="Times New Roman" w:hAnsi="Times New Roman" w:cs="Times New Roman"/>
          <w:sz w:val="28"/>
          <w:szCs w:val="28"/>
          <w:lang w:val="ru-RU"/>
        </w:rPr>
        <w:t xml:space="preserve"> (главный распорядитель бюджетных средств)</w:t>
      </w:r>
      <w:r w:rsidRPr="007D0E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3168D53" w14:textId="40347E8F" w:rsidR="00B52700" w:rsidRPr="00037684" w:rsidRDefault="00B52700" w:rsidP="00B52700">
      <w:pPr>
        <w:spacing w:after="200" w:line="276" w:lineRule="auto"/>
        <w:ind w:left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CB30504" w14:textId="77777777" w:rsidR="00530DCA" w:rsidRPr="00EC5EF3" w:rsidRDefault="00530DCA">
      <w:pPr>
        <w:rPr>
          <w:sz w:val="28"/>
          <w:szCs w:val="28"/>
        </w:rPr>
      </w:pPr>
    </w:p>
    <w:sectPr w:rsidR="00530DCA" w:rsidRPr="00EC5EF3" w:rsidSect="00F272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5D0B"/>
    <w:multiLevelType w:val="hybridMultilevel"/>
    <w:tmpl w:val="63A2C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5A5A77"/>
    <w:multiLevelType w:val="hybridMultilevel"/>
    <w:tmpl w:val="93441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8007B"/>
    <w:multiLevelType w:val="multilevel"/>
    <w:tmpl w:val="25FC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13B48"/>
    <w:multiLevelType w:val="hybridMultilevel"/>
    <w:tmpl w:val="C2DE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17"/>
    <w:rsid w:val="00004846"/>
    <w:rsid w:val="000321EA"/>
    <w:rsid w:val="00037684"/>
    <w:rsid w:val="00077C39"/>
    <w:rsid w:val="00083BE3"/>
    <w:rsid w:val="000A1336"/>
    <w:rsid w:val="000A6DA3"/>
    <w:rsid w:val="000D3A03"/>
    <w:rsid w:val="000F3F32"/>
    <w:rsid w:val="001001E3"/>
    <w:rsid w:val="00110428"/>
    <w:rsid w:val="00122048"/>
    <w:rsid w:val="00170456"/>
    <w:rsid w:val="00171E08"/>
    <w:rsid w:val="00186A34"/>
    <w:rsid w:val="00195CF3"/>
    <w:rsid w:val="002372D7"/>
    <w:rsid w:val="00271068"/>
    <w:rsid w:val="002E4D81"/>
    <w:rsid w:val="002F45AD"/>
    <w:rsid w:val="00340AF1"/>
    <w:rsid w:val="00352564"/>
    <w:rsid w:val="00353779"/>
    <w:rsid w:val="003A0E66"/>
    <w:rsid w:val="003B21B7"/>
    <w:rsid w:val="003F2124"/>
    <w:rsid w:val="00474082"/>
    <w:rsid w:val="00491A72"/>
    <w:rsid w:val="004B491A"/>
    <w:rsid w:val="005174E2"/>
    <w:rsid w:val="00530DCA"/>
    <w:rsid w:val="00533862"/>
    <w:rsid w:val="005411E0"/>
    <w:rsid w:val="00570572"/>
    <w:rsid w:val="00575F22"/>
    <w:rsid w:val="00594818"/>
    <w:rsid w:val="005970CA"/>
    <w:rsid w:val="005B04DE"/>
    <w:rsid w:val="005B1966"/>
    <w:rsid w:val="005C2217"/>
    <w:rsid w:val="005E4115"/>
    <w:rsid w:val="005E638D"/>
    <w:rsid w:val="005F1A46"/>
    <w:rsid w:val="0063133A"/>
    <w:rsid w:val="00646683"/>
    <w:rsid w:val="00652856"/>
    <w:rsid w:val="00653AB8"/>
    <w:rsid w:val="00661694"/>
    <w:rsid w:val="0066429A"/>
    <w:rsid w:val="00673F05"/>
    <w:rsid w:val="006964C6"/>
    <w:rsid w:val="006F113C"/>
    <w:rsid w:val="00720A97"/>
    <w:rsid w:val="007354D3"/>
    <w:rsid w:val="00737215"/>
    <w:rsid w:val="00765E92"/>
    <w:rsid w:val="00797CD1"/>
    <w:rsid w:val="007C4FC5"/>
    <w:rsid w:val="007D0E40"/>
    <w:rsid w:val="007F210D"/>
    <w:rsid w:val="008035DE"/>
    <w:rsid w:val="008442A5"/>
    <w:rsid w:val="00854285"/>
    <w:rsid w:val="008A248D"/>
    <w:rsid w:val="008E2A0B"/>
    <w:rsid w:val="008E7EBA"/>
    <w:rsid w:val="00920789"/>
    <w:rsid w:val="009B39B8"/>
    <w:rsid w:val="009E19AA"/>
    <w:rsid w:val="00A11627"/>
    <w:rsid w:val="00A912CC"/>
    <w:rsid w:val="00AA5332"/>
    <w:rsid w:val="00AC3B91"/>
    <w:rsid w:val="00B17921"/>
    <w:rsid w:val="00B52700"/>
    <w:rsid w:val="00B95C6C"/>
    <w:rsid w:val="00B969E2"/>
    <w:rsid w:val="00BC2668"/>
    <w:rsid w:val="00C01CE8"/>
    <w:rsid w:val="00C068BC"/>
    <w:rsid w:val="00C53EB4"/>
    <w:rsid w:val="00C54F09"/>
    <w:rsid w:val="00C6116A"/>
    <w:rsid w:val="00C72C4D"/>
    <w:rsid w:val="00C74244"/>
    <w:rsid w:val="00C75E1B"/>
    <w:rsid w:val="00D14FAF"/>
    <w:rsid w:val="00D95060"/>
    <w:rsid w:val="00DB755A"/>
    <w:rsid w:val="00DC735F"/>
    <w:rsid w:val="00E2791F"/>
    <w:rsid w:val="00E34422"/>
    <w:rsid w:val="00E409EF"/>
    <w:rsid w:val="00EB39DA"/>
    <w:rsid w:val="00EC5EF3"/>
    <w:rsid w:val="00ED1F59"/>
    <w:rsid w:val="00F2722D"/>
    <w:rsid w:val="00F41C10"/>
    <w:rsid w:val="00F432C0"/>
    <w:rsid w:val="00F44A61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AB74"/>
  <w15:chartTrackingRefBased/>
  <w15:docId w15:val="{1D72D4E8-483E-40F8-8926-FFADB5CE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EC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t-r">
    <w:name w:val="dt-r"/>
    <w:basedOn w:val="a0"/>
    <w:rsid w:val="00EC5EF3"/>
  </w:style>
  <w:style w:type="character" w:styleId="a3">
    <w:name w:val="Hyperlink"/>
    <w:basedOn w:val="a0"/>
    <w:uiPriority w:val="99"/>
    <w:unhideWhenUsed/>
    <w:rsid w:val="00EC5EF3"/>
    <w:rPr>
      <w:color w:val="0000FF"/>
      <w:u w:val="single"/>
    </w:rPr>
  </w:style>
  <w:style w:type="character" w:customStyle="1" w:styleId="dt-m">
    <w:name w:val="dt-m"/>
    <w:basedOn w:val="a0"/>
    <w:rsid w:val="00EC5EF3"/>
  </w:style>
  <w:style w:type="paragraph" w:styleId="a4">
    <w:name w:val="List Paragraph"/>
    <w:basedOn w:val="a"/>
    <w:uiPriority w:val="34"/>
    <w:qFormat/>
    <w:rsid w:val="00530DCA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9E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"/>
    <w:basedOn w:val="a"/>
    <w:link w:val="a7"/>
    <w:qFormat/>
    <w:rsid w:val="009E19AA"/>
    <w:pPr>
      <w:spacing w:before="180" w:after="180" w:line="240" w:lineRule="auto"/>
    </w:pPr>
    <w:rPr>
      <w:kern w:val="0"/>
      <w:sz w:val="24"/>
      <w:szCs w:val="24"/>
      <w:lang w:val="en-US"/>
      <w14:ligatures w14:val="none"/>
    </w:rPr>
  </w:style>
  <w:style w:type="character" w:customStyle="1" w:styleId="a7">
    <w:name w:val="Основной текст Знак"/>
    <w:basedOn w:val="a0"/>
    <w:link w:val="a6"/>
    <w:rsid w:val="009E19AA"/>
    <w:rPr>
      <w:kern w:val="0"/>
      <w:sz w:val="24"/>
      <w:szCs w:val="24"/>
      <w:lang w:val="en-US"/>
      <w14:ligatures w14:val="none"/>
    </w:rPr>
  </w:style>
  <w:style w:type="character" w:styleId="a8">
    <w:name w:val="Unresolved Mention"/>
    <w:basedOn w:val="a0"/>
    <w:uiPriority w:val="99"/>
    <w:semiHidden/>
    <w:unhideWhenUsed/>
    <w:rsid w:val="003F2124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186A34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Геннадьевна Терехина</dc:creator>
  <cp:keywords/>
  <dc:description/>
  <cp:lastModifiedBy>Ксения Игоревна Махонина</cp:lastModifiedBy>
  <cp:revision>86</cp:revision>
  <cp:lastPrinted>2024-04-09T06:01:00Z</cp:lastPrinted>
  <dcterms:created xsi:type="dcterms:W3CDTF">2023-10-10T13:00:00Z</dcterms:created>
  <dcterms:modified xsi:type="dcterms:W3CDTF">2024-04-10T11:28:00Z</dcterms:modified>
</cp:coreProperties>
</file>