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BB08" w14:textId="5098075C" w:rsidR="001337FC" w:rsidRPr="007F01AB" w:rsidRDefault="007F01AB">
      <w:pPr>
        <w:spacing w:after="0" w:line="259" w:lineRule="auto"/>
        <w:ind w:left="565" w:right="0" w:firstLine="0"/>
        <w:jc w:val="center"/>
        <w:rPr>
          <w:sz w:val="24"/>
          <w:szCs w:val="20"/>
        </w:rPr>
      </w:pPr>
      <w:r w:rsidRPr="007F01AB">
        <w:rPr>
          <w:b/>
          <w:szCs w:val="20"/>
        </w:rPr>
        <w:t xml:space="preserve">Типовые ошибки по разделу: </w:t>
      </w:r>
      <w:r w:rsidRPr="007F01AB">
        <w:rPr>
          <w:b/>
          <w:szCs w:val="20"/>
        </w:rPr>
        <w:t xml:space="preserve">Мероприятия по обеспечению пожарной безопасности </w:t>
      </w:r>
    </w:p>
    <w:p w14:paraId="55E4A950" w14:textId="251478CF" w:rsidR="001337FC" w:rsidRPr="007F01AB" w:rsidRDefault="007F01AB" w:rsidP="007F01AB">
      <w:pPr>
        <w:spacing w:after="0" w:line="259" w:lineRule="auto"/>
        <w:ind w:left="635" w:right="0" w:firstLine="0"/>
        <w:jc w:val="center"/>
      </w:pPr>
      <w:r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7CBF6DA5" w14:textId="3F43AF82" w:rsidR="001337FC" w:rsidRPr="007F01AB" w:rsidRDefault="007F01AB" w:rsidP="007F01AB">
      <w:pPr>
        <w:numPr>
          <w:ilvl w:val="0"/>
          <w:numId w:val="1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чертежах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наружных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инженерных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сетей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наносятся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существующие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водопроводные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колодцы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на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которые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идет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ссылка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проектной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документации</w:t>
      </w:r>
      <w:r w:rsidRPr="007F01AB">
        <w:rPr>
          <w:sz w:val="24"/>
          <w:szCs w:val="20"/>
        </w:rPr>
        <w:t xml:space="preserve">. </w:t>
      </w:r>
      <w:r w:rsidRPr="007F01AB">
        <w:rPr>
          <w:sz w:val="24"/>
          <w:szCs w:val="20"/>
        </w:rPr>
        <w:t>Размещение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указателей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пожарных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гидрантов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практически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рассматривается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графической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части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проекта</w:t>
      </w:r>
      <w:r w:rsidRPr="007F01AB">
        <w:rPr>
          <w:sz w:val="24"/>
          <w:szCs w:val="20"/>
        </w:rPr>
        <w:t>.</w:t>
      </w:r>
      <w:r w:rsidRPr="007F01AB">
        <w:rPr>
          <w:sz w:val="14"/>
          <w:szCs w:val="20"/>
        </w:rPr>
        <w:t xml:space="preserve"> </w:t>
      </w:r>
    </w:p>
    <w:p w14:paraId="29ACE9AD" w14:textId="7E7BF9F1" w:rsidR="001337FC" w:rsidRPr="007F01AB" w:rsidRDefault="007F01AB" w:rsidP="007F01AB">
      <w:pPr>
        <w:numPr>
          <w:ilvl w:val="0"/>
          <w:numId w:val="1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рассматривается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общая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устойчивость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условиях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пожара</w:t>
      </w:r>
      <w:r w:rsidRPr="007F01AB">
        <w:rPr>
          <w:sz w:val="24"/>
          <w:szCs w:val="20"/>
        </w:rPr>
        <w:t xml:space="preserve">.        </w:t>
      </w: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рассматриваются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отдельные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отсеки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части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участки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зданий</w:t>
      </w:r>
      <w:r w:rsidRPr="007F01AB">
        <w:rPr>
          <w:sz w:val="24"/>
          <w:szCs w:val="20"/>
        </w:rPr>
        <w:t xml:space="preserve">. </w:t>
      </w:r>
    </w:p>
    <w:p w14:paraId="6F274A9A" w14:textId="215B8773" w:rsidR="001337FC" w:rsidRPr="007F01AB" w:rsidRDefault="007F01AB" w:rsidP="007F01AB">
      <w:pPr>
        <w:numPr>
          <w:ilvl w:val="0"/>
          <w:numId w:val="1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При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использовании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проекте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огнезащиты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конструкций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рассматриваются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способы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нанесения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толщина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необходимого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слоя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покрытия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для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обеспечения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эффективной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огнезащиты</w:t>
      </w:r>
      <w:r w:rsidRPr="007F01AB">
        <w:rPr>
          <w:sz w:val="24"/>
          <w:szCs w:val="20"/>
        </w:rPr>
        <w:t xml:space="preserve">. </w:t>
      </w:r>
      <w:r w:rsidRPr="007F01AB">
        <w:rPr>
          <w:sz w:val="14"/>
          <w:szCs w:val="20"/>
        </w:rPr>
        <w:t xml:space="preserve"> </w:t>
      </w:r>
    </w:p>
    <w:p w14:paraId="5165E60A" w14:textId="77777777" w:rsidR="001337FC" w:rsidRPr="007F01AB" w:rsidRDefault="007F01AB">
      <w:pPr>
        <w:numPr>
          <w:ilvl w:val="0"/>
          <w:numId w:val="1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рассматривается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концепция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безопасной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эвакуации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людей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из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ее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соответствие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действующим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нормативным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документам</w:t>
      </w:r>
      <w:r w:rsidRPr="007F01AB">
        <w:rPr>
          <w:sz w:val="24"/>
          <w:szCs w:val="20"/>
        </w:rPr>
        <w:t xml:space="preserve">: </w:t>
      </w:r>
    </w:p>
    <w:p w14:paraId="4CD3F037" w14:textId="08B78E90" w:rsidR="001337FC" w:rsidRPr="007F01AB" w:rsidRDefault="007F01AB" w:rsidP="007F01AB">
      <w:pPr>
        <w:numPr>
          <w:ilvl w:val="0"/>
          <w:numId w:val="2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приводится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возможное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максимальное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количество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людей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которые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могут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одновременно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находиться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помещении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или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этаже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; </w:t>
      </w:r>
    </w:p>
    <w:p w14:paraId="7146AD62" w14:textId="0DCD480C" w:rsidR="001337FC" w:rsidRPr="007F01AB" w:rsidRDefault="007F01AB" w:rsidP="007F01AB">
      <w:pPr>
        <w:numPr>
          <w:ilvl w:val="0"/>
          <w:numId w:val="2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рассматривается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количество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общая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ширина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принцип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расположения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эвакуационных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выходов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из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помещений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этажа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; </w:t>
      </w:r>
    </w:p>
    <w:p w14:paraId="421790D3" w14:textId="0FD6C3E1" w:rsidR="001337FC" w:rsidRPr="007F01AB" w:rsidRDefault="007F01AB" w:rsidP="007F01AB">
      <w:pPr>
        <w:numPr>
          <w:ilvl w:val="0"/>
          <w:numId w:val="2"/>
        </w:numPr>
        <w:spacing w:after="0" w:line="312" w:lineRule="auto"/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учитывается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зависимость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расположения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эвакуационных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выходов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от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наличия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возможных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составляющих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безопасной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эвакуации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определенной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постоянной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последовательности</w:t>
      </w:r>
      <w:r w:rsidRPr="007F01AB">
        <w:rPr>
          <w:sz w:val="24"/>
          <w:szCs w:val="20"/>
        </w:rPr>
        <w:t xml:space="preserve"> (</w:t>
      </w:r>
      <w:r w:rsidRPr="007F01AB">
        <w:rPr>
          <w:sz w:val="24"/>
          <w:szCs w:val="20"/>
        </w:rPr>
        <w:t>функциональное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назначение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помещения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отметка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нахождения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людей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помещении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количество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людей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объем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длина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пути</w:t>
      </w:r>
      <w:r w:rsidRPr="007F01AB">
        <w:rPr>
          <w:sz w:val="24"/>
          <w:szCs w:val="20"/>
        </w:rPr>
        <w:t xml:space="preserve">). </w:t>
      </w:r>
    </w:p>
    <w:p w14:paraId="4C520DAE" w14:textId="49645CDA" w:rsidR="001337FC" w:rsidRPr="007F01AB" w:rsidRDefault="007F01AB" w:rsidP="007F01AB">
      <w:pPr>
        <w:numPr>
          <w:ilvl w:val="0"/>
          <w:numId w:val="3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предусматривается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установка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лестниц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местах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перепадов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высот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кровли</w:t>
      </w:r>
      <w:r w:rsidRPr="007F01AB">
        <w:rPr>
          <w:sz w:val="24"/>
          <w:szCs w:val="20"/>
        </w:rPr>
        <w:t xml:space="preserve">. </w:t>
      </w:r>
      <w:r w:rsidRPr="007F01AB">
        <w:rPr>
          <w:sz w:val="14"/>
          <w:szCs w:val="20"/>
        </w:rPr>
        <w:t xml:space="preserve"> </w:t>
      </w:r>
    </w:p>
    <w:p w14:paraId="732C6978" w14:textId="52C5E84D" w:rsidR="001337FC" w:rsidRPr="007F01AB" w:rsidRDefault="007F01AB" w:rsidP="007F01AB">
      <w:pPr>
        <w:numPr>
          <w:ilvl w:val="0"/>
          <w:numId w:val="3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обосновывается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возможность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удаления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дыма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из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учетом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его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объемно</w:t>
      </w:r>
      <w:r w:rsidRPr="007F01AB">
        <w:rPr>
          <w:sz w:val="24"/>
          <w:szCs w:val="20"/>
        </w:rPr>
        <w:t>-</w:t>
      </w:r>
      <w:r w:rsidRPr="007F01AB">
        <w:rPr>
          <w:sz w:val="24"/>
          <w:szCs w:val="20"/>
        </w:rPr>
        <w:t>планировочных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решений</w:t>
      </w:r>
      <w:r w:rsidRPr="007F01AB">
        <w:rPr>
          <w:sz w:val="24"/>
          <w:szCs w:val="20"/>
        </w:rPr>
        <w:t xml:space="preserve"> (</w:t>
      </w:r>
      <w:r w:rsidRPr="007F01AB">
        <w:rPr>
          <w:sz w:val="24"/>
          <w:szCs w:val="20"/>
        </w:rPr>
        <w:t>расположение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коридоров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устройство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проемов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наружных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стенах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). </w:t>
      </w:r>
    </w:p>
    <w:p w14:paraId="1AA256ED" w14:textId="5FA0CA64" w:rsidR="001337FC" w:rsidRPr="007F01AB" w:rsidRDefault="007F01AB" w:rsidP="007F01AB">
      <w:pPr>
        <w:numPr>
          <w:ilvl w:val="0"/>
          <w:numId w:val="3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Допускается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сообщение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лестничных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клеток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между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подвалом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надземными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этажами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здания</w:t>
      </w:r>
      <w:r w:rsidRPr="007F01AB">
        <w:rPr>
          <w:sz w:val="24"/>
          <w:szCs w:val="20"/>
        </w:rPr>
        <w:t xml:space="preserve">. </w:t>
      </w:r>
      <w:r w:rsidRPr="007F01AB">
        <w:rPr>
          <w:sz w:val="14"/>
          <w:szCs w:val="20"/>
        </w:rPr>
        <w:t xml:space="preserve"> </w:t>
      </w:r>
    </w:p>
    <w:p w14:paraId="122BA9E9" w14:textId="547AB19E" w:rsidR="001337FC" w:rsidRPr="007F01AB" w:rsidRDefault="007F01AB" w:rsidP="007F01AB">
      <w:pPr>
        <w:numPr>
          <w:ilvl w:val="0"/>
          <w:numId w:val="3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Лестничные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клетки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здании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часто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выделяются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перегородками</w:t>
      </w:r>
      <w:r w:rsidRPr="007F01AB">
        <w:rPr>
          <w:sz w:val="24"/>
          <w:szCs w:val="20"/>
        </w:rPr>
        <w:t xml:space="preserve">, </w:t>
      </w:r>
      <w:r w:rsidRPr="007F01AB">
        <w:rPr>
          <w:sz w:val="24"/>
          <w:szCs w:val="20"/>
        </w:rPr>
        <w:t>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несущими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стенами</w:t>
      </w:r>
      <w:r w:rsidRPr="007F01AB">
        <w:rPr>
          <w:sz w:val="24"/>
          <w:szCs w:val="20"/>
        </w:rPr>
        <w:t xml:space="preserve">. </w:t>
      </w:r>
      <w:r w:rsidRPr="007F01AB">
        <w:rPr>
          <w:sz w:val="14"/>
          <w:szCs w:val="20"/>
        </w:rPr>
        <w:t xml:space="preserve"> </w:t>
      </w:r>
    </w:p>
    <w:p w14:paraId="271788D2" w14:textId="703067A1" w:rsidR="001337FC" w:rsidRPr="007F01AB" w:rsidRDefault="007F01AB" w:rsidP="007F01AB">
      <w:pPr>
        <w:numPr>
          <w:ilvl w:val="0"/>
          <w:numId w:val="3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Неправильное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использование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терминов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определений</w:t>
      </w:r>
      <w:r w:rsidRPr="007F01AB">
        <w:rPr>
          <w:sz w:val="24"/>
          <w:szCs w:val="20"/>
        </w:rPr>
        <w:t xml:space="preserve">,        </w:t>
      </w:r>
      <w:r w:rsidRPr="007F01AB">
        <w:rPr>
          <w:sz w:val="24"/>
          <w:szCs w:val="20"/>
        </w:rPr>
        <w:t>например</w:t>
      </w:r>
      <w:r w:rsidRPr="007F01AB">
        <w:rPr>
          <w:sz w:val="24"/>
          <w:szCs w:val="20"/>
        </w:rPr>
        <w:t>: «</w:t>
      </w:r>
      <w:r w:rsidRPr="007F01AB">
        <w:rPr>
          <w:sz w:val="24"/>
          <w:szCs w:val="20"/>
        </w:rPr>
        <w:t>кладовая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уборочного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инвентаря</w:t>
      </w:r>
      <w:r w:rsidRPr="007F01AB">
        <w:rPr>
          <w:sz w:val="24"/>
          <w:szCs w:val="20"/>
        </w:rPr>
        <w:t>», «</w:t>
      </w:r>
      <w:r w:rsidRPr="007F01AB">
        <w:rPr>
          <w:sz w:val="24"/>
          <w:szCs w:val="20"/>
        </w:rPr>
        <w:t>склад</w:t>
      </w:r>
      <w:r w:rsidRPr="007F01AB">
        <w:rPr>
          <w:sz w:val="24"/>
          <w:szCs w:val="20"/>
        </w:rPr>
        <w:t>», «</w:t>
      </w:r>
      <w:r w:rsidRPr="007F01AB">
        <w:rPr>
          <w:sz w:val="24"/>
          <w:szCs w:val="20"/>
        </w:rPr>
        <w:t>цех</w:t>
      </w:r>
      <w:r w:rsidRPr="007F01AB">
        <w:rPr>
          <w:sz w:val="24"/>
          <w:szCs w:val="20"/>
        </w:rPr>
        <w:t>», «</w:t>
      </w:r>
      <w:r w:rsidRPr="007F01AB">
        <w:rPr>
          <w:sz w:val="24"/>
          <w:szCs w:val="20"/>
        </w:rPr>
        <w:t>дорога</w:t>
      </w:r>
      <w:r w:rsidRPr="007F01AB">
        <w:rPr>
          <w:sz w:val="24"/>
          <w:szCs w:val="20"/>
        </w:rPr>
        <w:t>», «</w:t>
      </w:r>
      <w:r w:rsidRPr="007F01AB">
        <w:rPr>
          <w:sz w:val="24"/>
          <w:szCs w:val="20"/>
        </w:rPr>
        <w:t>автостоянка</w:t>
      </w:r>
      <w:r w:rsidRPr="007F01AB">
        <w:rPr>
          <w:sz w:val="24"/>
          <w:szCs w:val="20"/>
        </w:rPr>
        <w:t xml:space="preserve">». </w:t>
      </w:r>
      <w:r w:rsidRPr="007F01AB">
        <w:rPr>
          <w:sz w:val="14"/>
          <w:szCs w:val="20"/>
        </w:rPr>
        <w:t xml:space="preserve"> </w:t>
      </w:r>
    </w:p>
    <w:p w14:paraId="4CE899D5" w14:textId="77777777" w:rsidR="001337FC" w:rsidRPr="007F01AB" w:rsidRDefault="007F01AB">
      <w:pPr>
        <w:numPr>
          <w:ilvl w:val="0"/>
          <w:numId w:val="3"/>
        </w:numPr>
        <w:ind w:right="-12"/>
        <w:rPr>
          <w:sz w:val="24"/>
          <w:szCs w:val="20"/>
        </w:rPr>
      </w:pPr>
      <w:r w:rsidRPr="007F01AB">
        <w:rPr>
          <w:sz w:val="24"/>
          <w:szCs w:val="20"/>
        </w:rPr>
        <w:t>Не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предусматривается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устройство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окон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подвале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или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обеспечение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возможности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удаления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дыма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из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помещений</w:t>
      </w:r>
      <w:r w:rsidRPr="007F01AB">
        <w:rPr>
          <w:sz w:val="24"/>
          <w:szCs w:val="20"/>
        </w:rPr>
        <w:t xml:space="preserve"> </w:t>
      </w:r>
      <w:r w:rsidRPr="007F01AB">
        <w:rPr>
          <w:sz w:val="24"/>
          <w:szCs w:val="20"/>
        </w:rPr>
        <w:t>подвала</w:t>
      </w:r>
      <w:r w:rsidRPr="007F01AB">
        <w:rPr>
          <w:sz w:val="24"/>
          <w:szCs w:val="20"/>
        </w:rPr>
        <w:t xml:space="preserve">. </w:t>
      </w:r>
    </w:p>
    <w:sectPr w:rsidR="001337FC" w:rsidRPr="007F01AB">
      <w:pgSz w:w="11904" w:h="16840"/>
      <w:pgMar w:top="1440" w:right="5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F7D"/>
    <w:multiLevelType w:val="hybridMultilevel"/>
    <w:tmpl w:val="EFC27018"/>
    <w:lvl w:ilvl="0" w:tplc="C2CA604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C2BB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6CF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89BA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6266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8C2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628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A24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E5B9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5718D"/>
    <w:multiLevelType w:val="hybridMultilevel"/>
    <w:tmpl w:val="D98ED20E"/>
    <w:lvl w:ilvl="0" w:tplc="069E5E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46469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6C82A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E4C26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184A0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FA053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C20D14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FE26E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70906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11C80"/>
    <w:multiLevelType w:val="hybridMultilevel"/>
    <w:tmpl w:val="034E243C"/>
    <w:lvl w:ilvl="0" w:tplc="6CD8F6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886B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CD1D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B639B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88AC3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AB78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6D07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43C5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80DD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FC"/>
    <w:rsid w:val="001337FC"/>
    <w:rsid w:val="007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C6E8"/>
  <w15:docId w15:val="{C2B9B93F-0A76-40E0-A078-FEE0EE9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09" w:lineRule="auto"/>
      <w:ind w:right="2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2023-12-14T10:17:00Z</dcterms:created>
  <dcterms:modified xsi:type="dcterms:W3CDTF">2023-12-14T10:17:00Z</dcterms:modified>
</cp:coreProperties>
</file>